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70" w:lineRule="exact"/>
        <w:rPr>
          <w:rFonts w:hint="eastAsia" w:ascii="宋体" w:hAnsi="宋体" w:eastAsia="黑体" w:cs="黑体"/>
        </w:rPr>
      </w:pPr>
      <w:r>
        <w:rPr>
          <w:rFonts w:hint="eastAsia" w:ascii="宋体" w:hAnsi="宋体" w:eastAsia="黑体" w:cs="黑体"/>
        </w:rPr>
        <w:t>附件</w:t>
      </w:r>
      <w:r>
        <w:rPr>
          <w:rFonts w:hint="eastAsia" w:eastAsia="黑体" w:cs="黑体"/>
          <w:lang w:eastAsia="zh-CN"/>
        </w:rPr>
        <w:t>3</w:t>
      </w:r>
    </w:p>
    <w:p>
      <w:pPr>
        <w:spacing w:line="570" w:lineRule="exact"/>
        <w:jc w:val="center"/>
        <w:rPr>
          <w:rFonts w:ascii="宋体" w:hAnsi="宋体"/>
        </w:rPr>
      </w:pPr>
      <w:r>
        <w:rPr>
          <w:rFonts w:hint="eastAsia" w:ascii="宋体" w:hAnsi="宋体" w:eastAsia="方正小标宋_GBK" w:cs="方正小标宋_GBK"/>
          <w:b/>
          <w:sz w:val="36"/>
          <w:szCs w:val="36"/>
        </w:rPr>
        <w:t>医疗卫生物资储备参考目录及储备情况表</w:t>
      </w:r>
    </w:p>
    <w:p>
      <w:pPr>
        <w:spacing w:line="570" w:lineRule="exact"/>
        <w:jc w:val="center"/>
        <w:rPr>
          <w:rFonts w:ascii="宋体" w:hAnsi="宋体" w:eastAsia="方正小标宋_GBK" w:cs="方正小标宋_GBK"/>
          <w:color w:val="000000"/>
          <w:sz w:val="32"/>
          <w:szCs w:val="32"/>
        </w:rPr>
      </w:pPr>
      <w:r>
        <w:rPr>
          <w:rFonts w:hint="eastAsia" w:ascii="宋体" w:hAnsi="宋体" w:eastAsia="方正楷体_GBK" w:cs="方正楷体_GBK"/>
        </w:rPr>
        <w:t>填报单位（盖章）：                                         填报人及电话：                               时间：     年    月    日</w:t>
      </w:r>
    </w:p>
    <w:tbl>
      <w:tblPr>
        <w:tblStyle w:val="4"/>
        <w:tblW w:w="148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810"/>
        <w:gridCol w:w="3794"/>
        <w:gridCol w:w="4322"/>
        <w:gridCol w:w="669"/>
        <w:gridCol w:w="670"/>
        <w:gridCol w:w="714"/>
        <w:gridCol w:w="2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tblHeader/>
          <w:jc w:val="center"/>
        </w:trPr>
        <w:tc>
          <w:tcPr>
            <w:tcW w:w="1423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黑体_GBK" w:cs="方正黑体_GBK"/>
                <w:color w:val="000000"/>
                <w:szCs w:val="21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szCs w:val="21"/>
              </w:rPr>
              <w:t>类别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黑体_GBK" w:cs="方正黑体_GBK"/>
                <w:color w:val="000000"/>
                <w:szCs w:val="21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szCs w:val="21"/>
              </w:rPr>
              <w:t>序号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黑体_GBK" w:cs="方正黑体_GBK"/>
                <w:color w:val="000000"/>
                <w:szCs w:val="21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szCs w:val="21"/>
              </w:rPr>
              <w:t>名称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黑体_GBK" w:cs="方正黑体_GBK"/>
                <w:color w:val="000000"/>
                <w:szCs w:val="21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szCs w:val="21"/>
              </w:rPr>
              <w:t>规格型号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黑体_GBK" w:cs="方正黑体_GBK"/>
                <w:color w:val="000000"/>
                <w:szCs w:val="21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szCs w:val="21"/>
              </w:rPr>
              <w:t>单位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黑体_GBK" w:cs="方正黑体_GBK"/>
                <w:color w:val="000000"/>
                <w:szCs w:val="21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szCs w:val="21"/>
              </w:rPr>
              <w:t>应储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黑体_GBK" w:cs="方正黑体_GBK"/>
                <w:color w:val="000000"/>
                <w:szCs w:val="21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szCs w:val="21"/>
              </w:rPr>
              <w:t>备数</w:t>
            </w: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黑体_GBK" w:cs="方正黑体_GBK"/>
                <w:color w:val="000000"/>
                <w:szCs w:val="21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szCs w:val="21"/>
              </w:rPr>
              <w:t>实储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黑体_GBK" w:cs="方正黑体_GBK"/>
                <w:color w:val="000000"/>
                <w:szCs w:val="21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szCs w:val="21"/>
              </w:rPr>
              <w:t>备数</w:t>
            </w:r>
          </w:p>
        </w:tc>
        <w:tc>
          <w:tcPr>
            <w:tcW w:w="2466" w:type="dxa"/>
            <w:vAlign w:val="center"/>
          </w:tcPr>
          <w:p>
            <w:pPr>
              <w:spacing w:line="320" w:lineRule="exact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黑体_GBK" w:cs="方正黑体_GBK"/>
                <w:color w:val="000000"/>
                <w:szCs w:val="21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23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医用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防护用品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医用防护服</w:t>
            </w:r>
          </w:p>
        </w:tc>
        <w:tc>
          <w:tcPr>
            <w:tcW w:w="4322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符合医疗器械标准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件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医用N95口罩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个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华文仿宋" w:cs="华文仿宋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一次性医用外科口罩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个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华文仿宋" w:cs="华文仿宋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一次性医用口罩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个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kern w:val="0"/>
                <w:szCs w:val="21"/>
              </w:rPr>
              <w:t>医用隔离面罩/面屏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个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医用隔离眼罩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个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一次性医用隔离衣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件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一次性医用工作帽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个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丁腈手套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双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</w:tbl>
    <w:p/>
    <w:tbl>
      <w:tblPr>
        <w:tblStyle w:val="4"/>
        <w:tblW w:w="14868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810"/>
        <w:gridCol w:w="3794"/>
        <w:gridCol w:w="4322"/>
        <w:gridCol w:w="669"/>
        <w:gridCol w:w="670"/>
        <w:gridCol w:w="714"/>
        <w:gridCol w:w="2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医用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防护用品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一次性乳胶手套</w:t>
            </w:r>
          </w:p>
        </w:tc>
        <w:tc>
          <w:tcPr>
            <w:tcW w:w="4322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符合医疗器械标准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双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11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一次性薄膜手套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双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12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一次性鞋套（短）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双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13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一次性靴套（长）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双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14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胶靴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双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15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kern w:val="0"/>
                <w:szCs w:val="21"/>
              </w:rPr>
              <w:t>水银体温计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支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16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额温计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支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17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红外体温计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支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医疗设备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18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移动CT</w:t>
            </w:r>
          </w:p>
        </w:tc>
        <w:tc>
          <w:tcPr>
            <w:tcW w:w="4322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符合医疗器械标准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19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便携式X光机（移动DR）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20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便携式彩超机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21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体外膜肺氧合机ECMO（含耗材）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22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无创呼吸机</w:t>
            </w:r>
          </w:p>
        </w:tc>
        <w:tc>
          <w:tcPr>
            <w:tcW w:w="4322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功能要求具备通气模式：CPAP、S、S/T、T、PC、AVAPS等；可配置：监测功能、高级报警功能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23</w:t>
            </w:r>
          </w:p>
        </w:tc>
        <w:tc>
          <w:tcPr>
            <w:tcW w:w="3794" w:type="dxa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有创呼吸机</w:t>
            </w:r>
          </w:p>
        </w:tc>
        <w:tc>
          <w:tcPr>
            <w:tcW w:w="4322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具备基本通气模式辅助/控制（A/C)、压力支持（PS)、同步间歇指令通气（SIMV)、间歇正压通气（IPPV）、CPAP/PEEP等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24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转运呼吸机</w:t>
            </w:r>
          </w:p>
        </w:tc>
        <w:tc>
          <w:tcPr>
            <w:tcW w:w="4322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要求呼吸模式含有创、无创通气功能、压力支持、同步指令通气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</w:tbl>
    <w:p/>
    <w:tbl>
      <w:tblPr>
        <w:tblStyle w:val="4"/>
        <w:tblW w:w="14868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810"/>
        <w:gridCol w:w="3794"/>
        <w:gridCol w:w="4322"/>
        <w:gridCol w:w="669"/>
        <w:gridCol w:w="670"/>
        <w:gridCol w:w="714"/>
        <w:gridCol w:w="2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医疗设备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25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动力送风过滤式呼吸防护器</w:t>
            </w:r>
          </w:p>
        </w:tc>
        <w:tc>
          <w:tcPr>
            <w:tcW w:w="4322" w:type="dxa"/>
            <w:vMerge w:val="restart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符合医疗器械标准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26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除颤仪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27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经鼻高流量氧疗仪</w:t>
            </w:r>
          </w:p>
        </w:tc>
        <w:tc>
          <w:tcPr>
            <w:tcW w:w="4322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流量要求10-60L/min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28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移动透析（CRRT）</w:t>
            </w:r>
          </w:p>
        </w:tc>
        <w:tc>
          <w:tcPr>
            <w:tcW w:w="4322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要求含血液滤过功能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29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医用升降温机</w:t>
            </w:r>
          </w:p>
        </w:tc>
        <w:tc>
          <w:tcPr>
            <w:tcW w:w="4322" w:type="dxa"/>
            <w:vMerge w:val="restart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符合医疗器械标准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30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注射泵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31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输液泵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32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营养泵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33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心电图机</w:t>
            </w:r>
          </w:p>
        </w:tc>
        <w:tc>
          <w:tcPr>
            <w:tcW w:w="4322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Style w:val="6"/>
                <w:rFonts w:ascii="宋体" w:hAnsi="宋体"/>
                <w:sz w:val="21"/>
                <w:szCs w:val="21"/>
              </w:rPr>
              <w:t>1</w:t>
            </w:r>
            <w:r>
              <w:rPr>
                <w:rStyle w:val="7"/>
                <w:rFonts w:eastAsia="方正仿宋_GBK" w:cs="方正仿宋_GBK"/>
                <w:sz w:val="21"/>
                <w:szCs w:val="21"/>
              </w:rPr>
              <w:t>2导自动解析功能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34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监护仪</w:t>
            </w:r>
          </w:p>
        </w:tc>
        <w:tc>
          <w:tcPr>
            <w:tcW w:w="4322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pacing w:val="-11"/>
                <w:kern w:val="0"/>
                <w:szCs w:val="21"/>
              </w:rPr>
              <w:t>具备心电、血氧饱和度、无创血压监测功能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35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电子气管镜</w:t>
            </w:r>
          </w:p>
        </w:tc>
        <w:tc>
          <w:tcPr>
            <w:tcW w:w="4322" w:type="dxa"/>
            <w:vMerge w:val="restart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符合医疗器械标准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36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可视喉镜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423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临床检验及实验室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设备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37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免疫分析仪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具备针对常见8种以上呼吸道病原体进行抗原或抗体化学发光法检测功能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pStyle w:val="8"/>
              <w:spacing w:before="0" w:line="320" w:lineRule="exact"/>
              <w:ind w:left="20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14" w:type="dxa"/>
            <w:vAlign w:val="center"/>
          </w:tcPr>
          <w:p>
            <w:pPr>
              <w:pStyle w:val="8"/>
              <w:spacing w:before="0" w:line="320" w:lineRule="exact"/>
              <w:ind w:left="20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466" w:type="dxa"/>
            <w:vAlign w:val="center"/>
          </w:tcPr>
          <w:p>
            <w:pPr>
              <w:pStyle w:val="8"/>
              <w:spacing w:before="0" w:line="320" w:lineRule="exact"/>
              <w:ind w:left="20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38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生化分析仪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20"/>
              <w:jc w:val="center"/>
              <w:rPr>
                <w:rFonts w:eastAsia="方正仿宋_GBK" w:cs="方正仿宋_GBK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sz w:val="21"/>
                <w:szCs w:val="21"/>
                <w:lang w:eastAsia="zh-CN"/>
              </w:rPr>
              <w:t>具备检测肝肾功、血糖、电解质、心肌标志物、降钙素原、C3、C4、ASO等功</w:t>
            </w: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  <w:lang w:eastAsia="zh-CN"/>
              </w:rPr>
              <w:t>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39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免疫分析仪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20"/>
              <w:jc w:val="center"/>
              <w:rPr>
                <w:rFonts w:eastAsia="方正仿宋_GBK" w:cs="方正仿宋_GBK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sz w:val="21"/>
                <w:szCs w:val="21"/>
                <w:lang w:eastAsia="zh-CN"/>
              </w:rPr>
              <w:t>具备检测炎症标志物白介素、TNF、BNP等功能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40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尿液分析仪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20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sz w:val="21"/>
                <w:szCs w:val="21"/>
                <w:lang w:eastAsia="zh-CN"/>
              </w:rPr>
              <w:t>具备检测尿常规及尿淀渣功能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</w:tbl>
    <w:p/>
    <w:tbl>
      <w:tblPr>
        <w:tblStyle w:val="4"/>
        <w:tblW w:w="14868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810"/>
        <w:gridCol w:w="3794"/>
        <w:gridCol w:w="4322"/>
        <w:gridCol w:w="669"/>
        <w:gridCol w:w="670"/>
        <w:gridCol w:w="714"/>
        <w:gridCol w:w="2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23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临床检验及实验室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设备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41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自动粪便分析仪</w:t>
            </w:r>
          </w:p>
        </w:tc>
        <w:tc>
          <w:tcPr>
            <w:tcW w:w="4322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符合医疗器械标准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42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血培养仪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43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血气分析仪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具备检测POCT功能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44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凝血分析仪</w:t>
            </w:r>
          </w:p>
        </w:tc>
        <w:tc>
          <w:tcPr>
            <w:tcW w:w="4322" w:type="dxa"/>
          </w:tcPr>
          <w:p>
            <w:pPr>
              <w:pStyle w:val="8"/>
              <w:spacing w:before="0" w:line="320" w:lineRule="exact"/>
              <w:ind w:left="20" w:right="26" w:hanging="5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sz w:val="21"/>
                <w:szCs w:val="21"/>
                <w:lang w:eastAsia="zh-CN"/>
              </w:rPr>
              <w:t>具备检测常规凝血指标，包</w:t>
            </w: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  <w:lang w:eastAsia="zh-CN"/>
              </w:rPr>
              <w:t>括 D-二聚体、FDP 等功能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45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血淀仪</w:t>
            </w:r>
          </w:p>
        </w:tc>
        <w:tc>
          <w:tcPr>
            <w:tcW w:w="4322" w:type="dxa"/>
          </w:tcPr>
          <w:p>
            <w:pPr>
              <w:pStyle w:val="8"/>
              <w:spacing w:before="0" w:line="320" w:lineRule="exact"/>
              <w:ind w:left="18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</w:rPr>
              <w:t>符合医疗器械标准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46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血气分析仪</w:t>
            </w:r>
          </w:p>
        </w:tc>
        <w:tc>
          <w:tcPr>
            <w:tcW w:w="4322" w:type="dxa"/>
          </w:tcPr>
          <w:p>
            <w:pPr>
              <w:pStyle w:val="8"/>
              <w:spacing w:before="0" w:line="320" w:lineRule="exact"/>
              <w:ind w:left="61" w:right="3" w:firstLine="2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  <w:lang w:eastAsia="zh-CN"/>
              </w:rPr>
              <w:t>具备检测血气、酸碱、血糖、乳酸以及离子快速检测功能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47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血液细胞分析仪（含CRP）</w:t>
            </w:r>
          </w:p>
        </w:tc>
        <w:tc>
          <w:tcPr>
            <w:tcW w:w="4322" w:type="dxa"/>
          </w:tcPr>
          <w:p>
            <w:pPr>
              <w:pStyle w:val="8"/>
              <w:spacing w:before="0" w:line="320" w:lineRule="exact"/>
              <w:ind w:left="45" w:right="-29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sz w:val="21"/>
                <w:szCs w:val="21"/>
                <w:lang w:eastAsia="zh-CN"/>
              </w:rPr>
              <w:t>具备检测指血或全血，同时</w:t>
            </w:r>
            <w:r>
              <w:rPr>
                <w:rFonts w:hint="eastAsia" w:eastAsia="方正仿宋_GBK" w:cs="方正仿宋_GBK"/>
                <w:color w:val="000000"/>
                <w:spacing w:val="2"/>
                <w:w w:val="105"/>
                <w:sz w:val="21"/>
                <w:szCs w:val="21"/>
                <w:lang w:eastAsia="zh-CN"/>
              </w:rPr>
              <w:t>检测五分类血常规</w:t>
            </w: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  <w:lang w:eastAsia="zh-CN"/>
              </w:rPr>
              <w:t>+CRP功能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48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多重呼吸道病原体快速核酸检测系统</w:t>
            </w:r>
          </w:p>
        </w:tc>
        <w:tc>
          <w:tcPr>
            <w:tcW w:w="4322" w:type="dxa"/>
          </w:tcPr>
          <w:p>
            <w:pPr>
              <w:pStyle w:val="8"/>
              <w:spacing w:before="0" w:line="320" w:lineRule="exact"/>
              <w:ind w:left="35" w:right="13" w:firstLine="6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  <w:lang w:eastAsia="zh-CN"/>
              </w:rPr>
              <w:t>具备可以面向不明原因发</w:t>
            </w:r>
            <w:r>
              <w:rPr>
                <w:rFonts w:hint="eastAsia" w:eastAsia="方正仿宋_GBK" w:cs="方正仿宋_GBK"/>
                <w:color w:val="000000"/>
                <w:sz w:val="21"/>
                <w:szCs w:val="21"/>
                <w:lang w:eastAsia="zh-CN"/>
              </w:rPr>
              <w:t>热患者的咽拭子标本、粪便标本、脑脊液标本进行快速</w:t>
            </w: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  <w:lang w:eastAsia="zh-CN"/>
              </w:rPr>
              <w:t>多重病原体联合检测的功</w:t>
            </w:r>
            <w:r>
              <w:rPr>
                <w:rFonts w:hint="eastAsia" w:eastAsia="方正仿宋_GBK" w:cs="方正仿宋_GBK"/>
                <w:color w:val="000000"/>
                <w:w w:val="106"/>
                <w:sz w:val="21"/>
                <w:szCs w:val="21"/>
                <w:lang w:eastAsia="zh-CN"/>
              </w:rPr>
              <w:t>能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restart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检验及实验室设备（合并疾控实验室检测类）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49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生物安全柜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37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</w:rPr>
              <w:t>A2 型生物安全柜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个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50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生物显微镜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29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</w:rPr>
              <w:t>符合医疗器械标准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51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医用离心机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26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</w:rPr>
              <w:t>3-18 k</w:t>
            </w: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  <w:lang w:eastAsia="zh-CN"/>
              </w:rPr>
              <w:t>，</w:t>
            </w: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</w:rPr>
              <w:t>高速台式冷冻型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52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荧光定量PCR仪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31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</w:rPr>
              <w:t>通</w:t>
            </w: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  <w:lang w:eastAsia="zh-CN"/>
              </w:rPr>
              <w:t>量</w:t>
            </w: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</w:rPr>
              <w:t xml:space="preserve"> 96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53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核酸检测设备（含全自动核酸提取仪及PCR扩增仪）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31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华文仿宋" w:cs="华文仿宋"/>
                <w:szCs w:val="21"/>
                <w:lang w:eastAsia="zh-CN"/>
              </w:rPr>
              <w:t>符合国家医疗器械标准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i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54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i/>
                <w:kern w:val="0"/>
                <w:szCs w:val="21"/>
              </w:rPr>
              <w:t>检测一体机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31"/>
              <w:jc w:val="center"/>
              <w:rPr>
                <w:rFonts w:eastAsia="方正仿宋_GBK" w:cs="方正仿宋_GBK"/>
                <w:i/>
                <w:color w:val="000000"/>
                <w:w w:val="105"/>
                <w:sz w:val="21"/>
                <w:szCs w:val="21"/>
                <w:lang w:eastAsia="zh-CN"/>
              </w:rPr>
            </w:pPr>
            <w:r>
              <w:rPr>
                <w:rFonts w:hint="eastAsia" w:eastAsia="华文仿宋" w:cs="华文仿宋"/>
                <w:i/>
                <w:szCs w:val="21"/>
                <w:lang w:eastAsia="zh-CN"/>
              </w:rPr>
              <w:t>符合国家医疗器械标准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55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免疫荧光检测仪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line="320" w:lineRule="exact"/>
              <w:ind w:left="29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</w:rPr>
              <w:t>符合医疗器械标准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</w:tbl>
    <w:p/>
    <w:tbl>
      <w:tblPr>
        <w:tblStyle w:val="4"/>
        <w:tblW w:w="14868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810"/>
        <w:gridCol w:w="3794"/>
        <w:gridCol w:w="4322"/>
        <w:gridCol w:w="669"/>
        <w:gridCol w:w="670"/>
        <w:gridCol w:w="714"/>
        <w:gridCol w:w="2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检验及实验室设备（合并疾控实验室检测类）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56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超低温冰箱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38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57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样本运送箱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38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sz w:val="21"/>
                <w:szCs w:val="21"/>
              </w:rPr>
              <w:t>UN2814</w:t>
            </w:r>
            <w:r>
              <w:rPr>
                <w:rFonts w:hint="eastAsia" w:eastAsia="方正仿宋_GBK" w:cs="方正仿宋_GBK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eastAsia="方正仿宋_GBK" w:cs="方正仿宋_GBK"/>
                <w:color w:val="000000"/>
                <w:sz w:val="21"/>
                <w:szCs w:val="21"/>
              </w:rPr>
              <w:t>A 类，高 致病性</w:t>
            </w:r>
            <w:r>
              <w:rPr>
                <w:rFonts w:hint="eastAsia" w:eastAsia="方正仿宋_GBK" w:cs="方正仿宋_GBK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个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58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微孔板发光检测仪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24" w:right="-29" w:hanging="4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spacing w:val="1"/>
                <w:sz w:val="21"/>
                <w:szCs w:val="21"/>
                <w:lang w:eastAsia="zh-CN"/>
              </w:rPr>
              <w:t>要求线性响应范围大于</w:t>
            </w:r>
            <w:r>
              <w:rPr>
                <w:rFonts w:hint="eastAsia" w:eastAsia="方正仿宋_GBK" w:cs="方正仿宋_GBK"/>
                <w:color w:val="000000"/>
                <w:sz w:val="21"/>
                <w:szCs w:val="21"/>
                <w:lang w:eastAsia="zh-CN"/>
              </w:rPr>
              <w:t xml:space="preserve">9 </w:t>
            </w:r>
            <w:r>
              <w:rPr>
                <w:rFonts w:hint="eastAsia" w:eastAsia="方正仿宋_GBK" w:cs="方正仿宋_GBK"/>
                <w:color w:val="000000"/>
                <w:spacing w:val="-11"/>
                <w:sz w:val="21"/>
                <w:szCs w:val="21"/>
                <w:lang w:eastAsia="zh-CN"/>
              </w:rPr>
              <w:t>个</w:t>
            </w:r>
            <w:r>
              <w:rPr>
                <w:rFonts w:hint="eastAsia" w:eastAsia="方正仿宋_GBK" w:cs="方正仿宋_GBK"/>
                <w:color w:val="000000"/>
                <w:sz w:val="21"/>
                <w:szCs w:val="21"/>
                <w:lang w:eastAsia="zh-CN"/>
              </w:rPr>
              <w:t>数量，单个或双自动进样系</w:t>
            </w:r>
            <w:r>
              <w:rPr>
                <w:rFonts w:hint="eastAsia" w:eastAsia="方正仿宋_GBK" w:cs="方正仿宋_GBK"/>
                <w:color w:val="000000"/>
                <w:spacing w:val="1"/>
                <w:sz w:val="21"/>
                <w:szCs w:val="21"/>
                <w:lang w:eastAsia="zh-CN"/>
              </w:rPr>
              <w:t>统，</w:t>
            </w:r>
            <w:r>
              <w:rPr>
                <w:rFonts w:hint="eastAsia" w:eastAsia="方正仿宋_GBK" w:cs="方正仿宋_GBK"/>
                <w:color w:val="000000"/>
                <w:sz w:val="21"/>
                <w:szCs w:val="21"/>
                <w:lang w:eastAsia="zh-CN"/>
              </w:rPr>
              <w:t>96 微孔板检测模式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59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蛋白纯化仪</w:t>
            </w:r>
          </w:p>
        </w:tc>
        <w:tc>
          <w:tcPr>
            <w:tcW w:w="4322" w:type="dxa"/>
            <w:vAlign w:val="center"/>
          </w:tcPr>
          <w:p>
            <w:pPr>
              <w:pStyle w:val="8"/>
              <w:spacing w:before="0" w:line="320" w:lineRule="exact"/>
              <w:ind w:left="26" w:right="-29" w:hanging="1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spacing w:val="5"/>
                <w:w w:val="105"/>
                <w:sz w:val="21"/>
                <w:szCs w:val="21"/>
                <w:lang w:eastAsia="zh-CN"/>
              </w:rPr>
              <w:t>要求流速</w:t>
            </w:r>
            <w:r>
              <w:rPr>
                <w:rFonts w:hint="eastAsia" w:eastAsia="方正仿宋_GBK" w:cs="方正仿宋_GBK"/>
                <w:color w:val="000000"/>
                <w:spacing w:val="2"/>
                <w:w w:val="105"/>
                <w:sz w:val="21"/>
                <w:szCs w:val="21"/>
                <w:lang w:eastAsia="zh-CN"/>
              </w:rPr>
              <w:t>0.01-100ml</w:t>
            </w:r>
            <w:r>
              <w:rPr>
                <w:rFonts w:hint="eastAsia" w:eastAsia="方正仿宋_GBK" w:cs="方正仿宋_GBK"/>
                <w:color w:val="000000"/>
                <w:spacing w:val="15"/>
                <w:w w:val="105"/>
                <w:sz w:val="21"/>
                <w:szCs w:val="21"/>
                <w:lang w:eastAsia="zh-CN"/>
              </w:rPr>
              <w:t xml:space="preserve">; </w:t>
            </w: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  <w:lang w:eastAsia="zh-CN"/>
              </w:rPr>
              <w:t>温度</w:t>
            </w:r>
            <w:r>
              <w:rPr>
                <w:rFonts w:hint="eastAsia" w:eastAsia="方正仿宋_GBK" w:cs="方正仿宋_GBK"/>
                <w:color w:val="000000"/>
                <w:spacing w:val="16"/>
                <w:w w:val="110"/>
                <w:sz w:val="21"/>
                <w:szCs w:val="21"/>
                <w:lang w:eastAsia="zh-CN"/>
              </w:rPr>
              <w:t>范围</w:t>
            </w:r>
            <w:r>
              <w:rPr>
                <w:rFonts w:hint="eastAsia" w:eastAsia="方正仿宋_GBK" w:cs="方正仿宋_GBK"/>
                <w:color w:val="000000"/>
                <w:spacing w:val="-7"/>
                <w:w w:val="110"/>
                <w:sz w:val="21"/>
                <w:szCs w:val="21"/>
                <w:lang w:eastAsia="zh-CN"/>
              </w:rPr>
              <w:t>4-40</w:t>
            </w:r>
            <w:r>
              <w:rPr>
                <w:rFonts w:hint="eastAsia" w:eastAsia="方正仿宋_GBK" w:cs="方正仿宋_GBK"/>
                <w:color w:val="000000"/>
                <w:sz w:val="21"/>
                <w:szCs w:val="21"/>
                <w:shd w:val="clear" w:color="auto" w:fill="FFFFFF"/>
                <w:lang w:eastAsia="zh-CN"/>
              </w:rPr>
              <w:t>℃</w:t>
            </w:r>
            <w:r>
              <w:rPr>
                <w:rFonts w:hint="eastAsia" w:eastAsia="方正仿宋_GBK" w:cs="方正仿宋_GBK"/>
                <w:color w:val="000000"/>
                <w:spacing w:val="-1"/>
                <w:w w:val="110"/>
                <w:sz w:val="21"/>
                <w:szCs w:val="21"/>
                <w:lang w:eastAsia="zh-CN"/>
              </w:rPr>
              <w:t xml:space="preserve">; </w:t>
            </w:r>
            <w:r>
              <w:rPr>
                <w:rFonts w:hint="eastAsia" w:eastAsia="方正仿宋_GBK" w:cs="方正仿宋_GBK"/>
                <w:color w:val="000000"/>
                <w:w w:val="110"/>
                <w:sz w:val="21"/>
                <w:szCs w:val="21"/>
                <w:lang w:eastAsia="zh-CN"/>
              </w:rPr>
              <w:t>常用层析流动</w:t>
            </w:r>
            <w:r>
              <w:rPr>
                <w:rFonts w:hint="eastAsia" w:eastAsia="方正仿宋_GBK" w:cs="方正仿宋_GBK"/>
                <w:color w:val="000000"/>
                <w:sz w:val="21"/>
                <w:szCs w:val="21"/>
                <w:lang w:eastAsia="zh-CN"/>
              </w:rPr>
              <w:t>相缓冲液。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60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摇床</w:t>
            </w:r>
          </w:p>
        </w:tc>
        <w:tc>
          <w:tcPr>
            <w:tcW w:w="4322" w:type="dxa"/>
          </w:tcPr>
          <w:p>
            <w:pPr>
              <w:pStyle w:val="8"/>
              <w:spacing w:before="0" w:line="320" w:lineRule="exact"/>
              <w:ind w:left="23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w w:val="110"/>
                <w:sz w:val="21"/>
                <w:szCs w:val="21"/>
              </w:rPr>
              <w:t>恒温</w:t>
            </w:r>
            <w:r>
              <w:rPr>
                <w:rFonts w:hint="eastAsia" w:eastAsia="方正仿宋_GBK" w:cs="方正仿宋_GBK"/>
                <w:color w:val="000000"/>
                <w:w w:val="110"/>
                <w:sz w:val="21"/>
                <w:szCs w:val="21"/>
                <w:lang w:eastAsia="zh-CN"/>
              </w:rPr>
              <w:t>/</w:t>
            </w:r>
            <w:r>
              <w:rPr>
                <w:rFonts w:hint="eastAsia" w:eastAsia="方正仿宋_GBK" w:cs="方正仿宋_GBK"/>
                <w:color w:val="000000"/>
                <w:w w:val="110"/>
                <w:sz w:val="21"/>
                <w:szCs w:val="21"/>
              </w:rPr>
              <w:t>低温台式摇床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张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61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病毒采样套装</w:t>
            </w:r>
          </w:p>
        </w:tc>
        <w:tc>
          <w:tcPr>
            <w:tcW w:w="4322" w:type="dxa"/>
          </w:tcPr>
          <w:p>
            <w:pPr>
              <w:pStyle w:val="8"/>
              <w:spacing w:before="0" w:line="320" w:lineRule="exact"/>
              <w:ind w:left="21"/>
              <w:jc w:val="center"/>
              <w:rPr>
                <w:rFonts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  <w:lang w:eastAsia="zh-CN"/>
              </w:rPr>
              <w:t>3ml 采样液配采样棉签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套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62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基因组建库和测序试剂盒</w:t>
            </w:r>
          </w:p>
        </w:tc>
        <w:tc>
          <w:tcPr>
            <w:tcW w:w="4322" w:type="dxa"/>
          </w:tcPr>
          <w:p>
            <w:pPr>
              <w:pStyle w:val="8"/>
              <w:spacing w:before="0" w:line="320" w:lineRule="exact"/>
              <w:ind w:left="21"/>
              <w:jc w:val="center"/>
              <w:rPr>
                <w:rFonts w:eastAsia="方正仿宋_GBK" w:cs="方正仿宋_GBK"/>
                <w:color w:val="000000"/>
                <w:w w:val="105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方正仿宋_GBK"/>
                <w:color w:val="000000"/>
                <w:w w:val="105"/>
                <w:sz w:val="21"/>
                <w:szCs w:val="21"/>
              </w:rPr>
              <w:t>符合医疗器械标准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63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b/>
                <w:color w:val="000000"/>
                <w:kern w:val="0"/>
                <w:szCs w:val="21"/>
              </w:rPr>
              <w:t>核酸提取试剂盒</w:t>
            </w:r>
          </w:p>
        </w:tc>
        <w:tc>
          <w:tcPr>
            <w:tcW w:w="4322" w:type="dxa"/>
          </w:tcPr>
          <w:p>
            <w:pPr>
              <w:pStyle w:val="8"/>
              <w:spacing w:before="0" w:line="320" w:lineRule="exact"/>
              <w:ind w:left="25"/>
              <w:jc w:val="center"/>
              <w:rPr>
                <w:rFonts w:eastAsia="方正仿宋_GBK" w:cs="方正仿宋_GBK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华文仿宋" w:cs="华文仿宋"/>
                <w:b/>
                <w:szCs w:val="21"/>
                <w:lang w:eastAsia="zh-CN"/>
              </w:rPr>
              <w:t>符合国家相关质量标准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64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b/>
                <w:color w:val="000000"/>
                <w:kern w:val="0"/>
                <w:szCs w:val="21"/>
              </w:rPr>
              <w:t>抗体检测试剂盒</w:t>
            </w:r>
          </w:p>
        </w:tc>
        <w:tc>
          <w:tcPr>
            <w:tcW w:w="4322" w:type="dxa"/>
          </w:tcPr>
          <w:p>
            <w:pPr>
              <w:pStyle w:val="8"/>
              <w:spacing w:before="0" w:line="320" w:lineRule="exact"/>
              <w:ind w:left="28"/>
              <w:jc w:val="center"/>
              <w:rPr>
                <w:rFonts w:eastAsia="方正仿宋_GBK" w:cs="方正仿宋_GBK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华文仿宋" w:cs="华文仿宋"/>
                <w:b/>
                <w:szCs w:val="21"/>
                <w:lang w:eastAsia="zh-CN"/>
              </w:rPr>
              <w:t>符合国家相关质量标准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65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b/>
                <w:color w:val="000000"/>
                <w:kern w:val="0"/>
                <w:szCs w:val="21"/>
              </w:rPr>
              <w:t>核酸检测试剂盒</w:t>
            </w:r>
          </w:p>
        </w:tc>
        <w:tc>
          <w:tcPr>
            <w:tcW w:w="4322" w:type="dxa"/>
          </w:tcPr>
          <w:p>
            <w:pPr>
              <w:pStyle w:val="8"/>
              <w:spacing w:before="0" w:line="320" w:lineRule="exact"/>
              <w:ind w:left="21" w:right="174" w:hanging="1"/>
              <w:jc w:val="center"/>
              <w:rPr>
                <w:rFonts w:eastAsia="方正仿宋_GBK" w:cs="方正仿宋_GBK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华文仿宋" w:cs="华文仿宋"/>
                <w:b/>
                <w:szCs w:val="21"/>
                <w:lang w:eastAsia="zh-CN"/>
              </w:rPr>
              <w:t>符合国家相关质量标准</w:t>
            </w: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23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检测耗材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66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spacing w:val="-17"/>
                <w:kern w:val="0"/>
                <w:szCs w:val="21"/>
              </w:rPr>
              <w:t>病毒采样管（15ml)及拭子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67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kern w:val="0"/>
                <w:szCs w:val="21"/>
              </w:rPr>
              <w:t>病毒混检采样管（50ml)及拭子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68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华文仿宋" w:cs="华文仿宋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szCs w:val="21"/>
              </w:rPr>
              <w:t>移液器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支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69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szCs w:val="21"/>
              </w:rPr>
              <w:t>10微升移液tip头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70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szCs w:val="21"/>
              </w:rPr>
              <w:t>20微升移液tip头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71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szCs w:val="21"/>
              </w:rPr>
              <w:t>100微升移液tip头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72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szCs w:val="21"/>
              </w:rPr>
              <w:t>200微升移液tip头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73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szCs w:val="21"/>
              </w:rPr>
              <w:t>1000微升移液tip头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</w:tbl>
    <w:p/>
    <w:tbl>
      <w:tblPr>
        <w:tblStyle w:val="4"/>
        <w:tblW w:w="14868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810"/>
        <w:gridCol w:w="3794"/>
        <w:gridCol w:w="4322"/>
        <w:gridCol w:w="669"/>
        <w:gridCol w:w="670"/>
        <w:gridCol w:w="714"/>
        <w:gridCol w:w="2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检测耗材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74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szCs w:val="21"/>
              </w:rPr>
              <w:t>200微升加长型移液tip头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75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szCs w:val="21"/>
              </w:rPr>
              <w:t>96孔反应板封板膜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76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szCs w:val="21"/>
              </w:rPr>
              <w:t>96孔PCR反应板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77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szCs w:val="21"/>
              </w:rPr>
              <w:t>PCR 8联排反应管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78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szCs w:val="21"/>
              </w:rPr>
              <w:t>PCR 8联排反应管管盖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w w:val="105"/>
                <w:szCs w:val="21"/>
              </w:rPr>
            </w:pPr>
          </w:p>
        </w:tc>
        <w:tc>
          <w:tcPr>
            <w:tcW w:w="669" w:type="dxa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药品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79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静脉滴注丙种球蛋白</w:t>
            </w:r>
          </w:p>
        </w:tc>
        <w:tc>
          <w:tcPr>
            <w:tcW w:w="4322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w w:val="105"/>
                <w:szCs w:val="21"/>
              </w:rPr>
              <w:t>符合药品标准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center"/>
              <w:textAlignment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支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80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w w:val="105"/>
                <w:szCs w:val="21"/>
              </w:rPr>
              <w:t>α-干扰素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支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81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洛匹那韦/利托那韦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瓶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82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磷酸氯喹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瓶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83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新冠肺炎疫苗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支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84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利巴韦林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85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阿比多尔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盒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医用车辆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86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负压救护车</w:t>
            </w:r>
          </w:p>
        </w:tc>
        <w:tc>
          <w:tcPr>
            <w:tcW w:w="4322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w w:val="105"/>
                <w:szCs w:val="21"/>
              </w:rPr>
              <w:t>符合救护车及负压环境相关要求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辆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pacing w:val="2"/>
                <w:w w:val="105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pacing w:val="2"/>
                <w:w w:val="105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宋体" w:hAnsi="宋体" w:eastAsia="方正仿宋_GBK" w:cs="方正仿宋_GBK"/>
                <w:color w:val="000000"/>
                <w:spacing w:val="2"/>
                <w:w w:val="105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消杀用品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87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速干手消毒剂</w:t>
            </w:r>
          </w:p>
        </w:tc>
        <w:tc>
          <w:tcPr>
            <w:tcW w:w="4322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w w:val="105"/>
                <w:szCs w:val="21"/>
              </w:rPr>
              <w:t>符合消杀用品标准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瓶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88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含氯消毒剂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升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89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b/>
                <w:kern w:val="0"/>
                <w:szCs w:val="21"/>
              </w:rPr>
              <w:t>二氧化氯消毒粉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90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b/>
                <w:kern w:val="0"/>
                <w:szCs w:val="21"/>
              </w:rPr>
              <w:t>含氯消毒粉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箱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91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b/>
                <w:kern w:val="0"/>
                <w:szCs w:val="21"/>
              </w:rPr>
              <w:t>含氯消毒片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件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92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75%酒精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升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9</w:t>
            </w:r>
            <w:r>
              <w:rPr>
                <w:rFonts w:ascii="宋体" w:hAnsi="宋体" w:eastAsia="方正仿宋_GBK" w:cs="方正仿宋_GBK"/>
                <w:color w:val="000000"/>
                <w:szCs w:val="21"/>
              </w:rPr>
              <w:t>3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过氧化氢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FF0000"/>
                <w:szCs w:val="21"/>
              </w:rPr>
              <w:t>升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9</w:t>
            </w:r>
            <w:r>
              <w:rPr>
                <w:rFonts w:ascii="宋体" w:hAnsi="宋体" w:eastAsia="方正仿宋_GBK" w:cs="方正仿宋_GBK"/>
                <w:color w:val="000000"/>
                <w:szCs w:val="21"/>
              </w:rPr>
              <w:t>4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洁肤柔免洗手消毒凝胶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瓶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</w:tbl>
    <w:p/>
    <w:tbl>
      <w:tblPr>
        <w:tblStyle w:val="4"/>
        <w:tblW w:w="14868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810"/>
        <w:gridCol w:w="3794"/>
        <w:gridCol w:w="4322"/>
        <w:gridCol w:w="669"/>
        <w:gridCol w:w="670"/>
        <w:gridCol w:w="714"/>
        <w:gridCol w:w="2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szCs w:val="21"/>
              </w:rPr>
              <w:t>消杀用品</w:t>
            </w: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95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szCs w:val="21"/>
              </w:rPr>
              <w:t>8％大功达可湿性粉剂</w:t>
            </w:r>
          </w:p>
        </w:tc>
        <w:tc>
          <w:tcPr>
            <w:tcW w:w="4322" w:type="dxa"/>
            <w:vMerge w:val="restart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件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96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szCs w:val="21"/>
              </w:rPr>
              <w:t>10%大功达悬浮剂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件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97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szCs w:val="21"/>
              </w:rPr>
              <w:t>10%功百害可湿性粉剂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件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98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szCs w:val="21"/>
              </w:rPr>
              <w:t>2.5％卫得悬浮剂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件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99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胺·氯菊酯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箱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100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华文仿宋" w:cs="华文仿宋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spacing w:val="-10"/>
                <w:kern w:val="0"/>
                <w:szCs w:val="21"/>
              </w:rPr>
              <w:t>背负式蓄电池超低容量喷雾机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华文仿宋" w:cs="华文仿宋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101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spacing w:val="-20"/>
                <w:kern w:val="0"/>
                <w:szCs w:val="21"/>
              </w:rPr>
              <w:t>背负式电动喷雾器（充电式）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华文仿宋" w:cs="华文仿宋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102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背负式动力喷雾器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华文仿宋" w:cs="华文仿宋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103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手动喷雾器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华文仿宋" w:cs="华文仿宋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104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热力烟雾机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华文仿宋" w:cs="华文仿宋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105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华文仿宋" w:cs="华文仿宋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气溶胶喷雾器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华文仿宋" w:cs="华文仿宋"/>
                <w:kern w:val="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106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便携式消毒仪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107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移动紫外消毒灯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3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108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autoSpaceDE w:val="0"/>
              <w:autoSpaceDN w:val="0"/>
              <w:spacing w:line="320" w:lineRule="exact"/>
              <w:jc w:val="left"/>
              <w:textAlignment w:val="center"/>
              <w:rPr>
                <w:rFonts w:ascii="宋体" w:hAnsi="宋体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Cs w:val="21"/>
              </w:rPr>
              <w:t>等离子空气净化消毒机</w:t>
            </w:r>
          </w:p>
        </w:tc>
        <w:tc>
          <w:tcPr>
            <w:tcW w:w="4322" w:type="dxa"/>
            <w:vMerge w:val="continue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  <w:tc>
          <w:tcPr>
            <w:tcW w:w="669" w:type="dxa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  <w:r>
              <w:rPr>
                <w:rFonts w:hint="eastAsia" w:ascii="宋体" w:hAnsi="宋体" w:eastAsia="华文仿宋" w:cs="华文仿宋"/>
                <w:kern w:val="0"/>
                <w:szCs w:val="21"/>
              </w:rPr>
              <w:t>台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b/>
                <w:bCs/>
                <w:color w:val="000000"/>
                <w:szCs w:val="21"/>
              </w:rPr>
            </w:pPr>
          </w:p>
        </w:tc>
        <w:tc>
          <w:tcPr>
            <w:tcW w:w="2466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 w:eastAsia="方正仿宋_GBK" w:cs="方正仿宋_GBK"/>
                <w:color w:val="000000"/>
                <w:szCs w:val="21"/>
              </w:rPr>
            </w:pPr>
          </w:p>
        </w:tc>
      </w:tr>
    </w:tbl>
    <w:p>
      <w:pPr>
        <w:pStyle w:val="2"/>
        <w:autoSpaceDE w:val="0"/>
        <w:autoSpaceDN w:val="0"/>
        <w:spacing w:line="360" w:lineRule="exact"/>
        <w:rPr>
          <w:rFonts w:ascii="宋体" w:hAnsi="宋体" w:eastAsia="方正仿宋_GBK" w:cs="方正仿宋_GBK"/>
          <w:color w:val="000000"/>
          <w:spacing w:val="11"/>
          <w:sz w:val="24"/>
        </w:rPr>
      </w:pPr>
      <w:r>
        <w:rPr>
          <w:rFonts w:hint="eastAsia" w:ascii="宋体" w:hAnsi="宋体" w:eastAsia="方正仿宋_GBK" w:cs="方正仿宋_GBK"/>
          <w:color w:val="000000"/>
          <w:spacing w:val="11"/>
          <w:sz w:val="24"/>
        </w:rPr>
        <w:t>备注：1.各州（市）和省级医疗机构于每月3日前报省卫生健康委医政医管局汇总。</w:t>
      </w:r>
    </w:p>
    <w:p>
      <w:pPr>
        <w:pStyle w:val="2"/>
        <w:tabs>
          <w:tab w:val="left" w:pos="493"/>
        </w:tabs>
        <w:autoSpaceDE w:val="0"/>
        <w:autoSpaceDN w:val="0"/>
        <w:spacing w:line="360" w:lineRule="exact"/>
        <w:ind w:firstLine="774" w:firstLineChars="300"/>
        <w:rPr>
          <w:rFonts w:ascii="宋体" w:hAnsi="宋体" w:eastAsia="方正仿宋_GBK" w:cs="方正仿宋_GBK"/>
          <w:color w:val="000000"/>
          <w:spacing w:val="11"/>
          <w:sz w:val="24"/>
        </w:rPr>
      </w:pPr>
      <w:r>
        <w:rPr>
          <w:rFonts w:hint="eastAsia" w:ascii="宋体" w:hAnsi="宋体" w:eastAsia="方正仿宋_GBK" w:cs="方正仿宋_GBK"/>
          <w:color w:val="000000"/>
          <w:spacing w:val="11"/>
          <w:sz w:val="24"/>
        </w:rPr>
        <w:t>2.各州（市）仅统计县级以上公立医疗机构物资储备情况。</w:t>
      </w:r>
    </w:p>
    <w:p>
      <w:pPr>
        <w:pStyle w:val="2"/>
        <w:tabs>
          <w:tab w:val="left" w:pos="493"/>
        </w:tabs>
        <w:autoSpaceDE w:val="0"/>
        <w:autoSpaceDN w:val="0"/>
        <w:spacing w:line="360" w:lineRule="exact"/>
        <w:ind w:firstLine="774" w:firstLineChars="300"/>
        <w:rPr>
          <w:rFonts w:ascii="宋体" w:hAnsi="宋体" w:eastAsia="方正仿宋_GBK" w:cs="方正仿宋_GBK"/>
          <w:color w:val="000000"/>
          <w:spacing w:val="11"/>
          <w:sz w:val="24"/>
        </w:rPr>
      </w:pPr>
      <w:r>
        <w:rPr>
          <w:rFonts w:hint="eastAsia" w:ascii="宋体" w:hAnsi="宋体" w:eastAsia="方正仿宋_GBK" w:cs="方正仿宋_GBK"/>
          <w:color w:val="000000"/>
          <w:spacing w:val="11"/>
          <w:sz w:val="24"/>
        </w:rPr>
        <w:t>3.应储备数：各级卫生健康部门和各医疗、疾控机构结合自身实际需储备的数量。</w:t>
      </w:r>
    </w:p>
    <w:p>
      <w:pPr>
        <w:pStyle w:val="2"/>
        <w:tabs>
          <w:tab w:val="left" w:pos="493"/>
        </w:tabs>
        <w:autoSpaceDE w:val="0"/>
        <w:autoSpaceDN w:val="0"/>
        <w:spacing w:line="360" w:lineRule="exact"/>
        <w:ind w:firstLine="774" w:firstLineChars="300"/>
        <w:rPr>
          <w:rFonts w:ascii="宋体" w:hAnsi="宋体" w:eastAsia="方正仿宋_GBK" w:cs="方正仿宋_GBK"/>
          <w:color w:val="000000"/>
          <w:spacing w:val="11"/>
          <w:sz w:val="24"/>
        </w:rPr>
        <w:sectPr>
          <w:pgSz w:w="16838" w:h="11906" w:orient="landscape"/>
          <w:pgMar w:top="1587" w:right="2098" w:bottom="1474" w:left="1984" w:header="851" w:footer="1134" w:gutter="0"/>
          <w:cols w:space="708" w:num="1"/>
          <w:docGrid w:type="linesAndChars" w:linePitch="294" w:charSpace="-882"/>
        </w:sectPr>
      </w:pPr>
      <w:r>
        <w:rPr>
          <w:rFonts w:hint="eastAsia" w:ascii="宋体" w:hAnsi="宋体" w:eastAsia="方正仿宋_GBK" w:cs="方正仿宋_GBK"/>
          <w:color w:val="000000"/>
          <w:spacing w:val="11"/>
          <w:sz w:val="24"/>
        </w:rPr>
        <w:t>4.实储备数：填报上月末实际库存数量。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54D3C"/>
    <w:rsid w:val="77B5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customStyle="1" w:styleId="5">
    <w:name w:val="正文4"/>
    <w:basedOn w:val="1"/>
    <w:qFormat/>
    <w:uiPriority w:val="99"/>
    <w:pPr>
      <w:autoSpaceDE w:val="0"/>
      <w:autoSpaceDN w:val="0"/>
      <w:adjustRightInd w:val="0"/>
    </w:pPr>
    <w:rPr>
      <w:rFonts w:ascii="宋体" w:hAnsi="宋体"/>
      <w:sz w:val="28"/>
      <w:szCs w:val="28"/>
    </w:rPr>
  </w:style>
  <w:style w:type="character" w:customStyle="1" w:styleId="6">
    <w:name w:val="font21"/>
    <w:qFormat/>
    <w:uiPriority w:val="0"/>
    <w:rPr>
      <w:rFonts w:ascii="方正仿宋_GBK" w:hAnsi="方正仿宋_GBK" w:eastAsia="方正仿宋_GBK" w:cs="方正仿宋_GBK"/>
      <w:b/>
      <w:color w:val="000000"/>
      <w:sz w:val="18"/>
      <w:szCs w:val="18"/>
      <w:u w:val="none"/>
    </w:rPr>
  </w:style>
  <w:style w:type="character" w:customStyle="1" w:styleId="7">
    <w:name w:val="font11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paragraph" w:customStyle="1" w:styleId="8">
    <w:name w:val="Table Paragraph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2021-02-02T07:54:00Z</dcterms:created>
  <dc:creator>李焱</dc:creator>
  <cp:lastModifiedBy>李焱</cp:lastModifiedBy>
  <dcterms:modified xsi:type="dcterms:W3CDTF">2021-02-02T07:54:48Z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