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/>
        <w:jc w:val="left"/>
        <w:rPr>
          <w:rFonts w:ascii="黑体" w:eastAsia="黑体"/>
          <w:szCs w:val="30"/>
        </w:rPr>
      </w:pPr>
      <w:bookmarkStart w:id="0" w:name="_GoBack"/>
      <w:bookmarkEnd w:id="0"/>
      <w:r>
        <w:rPr>
          <w:rFonts w:hint="eastAsia" w:ascii="黑体" w:eastAsia="黑体"/>
          <w:szCs w:val="30"/>
        </w:rPr>
        <w:t>附件</w:t>
      </w:r>
    </w:p>
    <w:p>
      <w:pPr>
        <w:spacing w:line="500" w:lineRule="exact"/>
        <w:ind w:firstLine="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中医医院等级标牌样式</w:t>
      </w:r>
    </w:p>
    <w:p>
      <w:pPr>
        <w:spacing w:line="500" w:lineRule="exact"/>
        <w:ind w:firstLine="0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tabs>
          <w:tab w:val="left" w:pos="7740"/>
          <w:tab w:val="left" w:pos="7920"/>
        </w:tabs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drawing>
          <wp:inline distT="0" distB="0" distL="0" distR="0">
            <wp:extent cx="4972050" cy="3552825"/>
            <wp:effectExtent l="0" t="0" r="0" b="9525"/>
            <wp:docPr id="4" name="图片 4" descr="中医医院标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中医医院标牌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7740"/>
          <w:tab w:val="left" w:pos="7920"/>
        </w:tabs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drawing>
          <wp:inline distT="0" distB="0" distL="0" distR="0">
            <wp:extent cx="5029200" cy="3590925"/>
            <wp:effectExtent l="0" t="0" r="0" b="9525"/>
            <wp:docPr id="3" name="图片 3" descr="中西医结合医院标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西医结合医院标牌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7740"/>
          <w:tab w:val="left" w:pos="7920"/>
        </w:tabs>
        <w:ind w:firstLine="0"/>
        <w:jc w:val="center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drawing>
          <wp:inline distT="0" distB="0" distL="0" distR="0">
            <wp:extent cx="5076825" cy="3619500"/>
            <wp:effectExtent l="0" t="0" r="9525" b="0"/>
            <wp:docPr id="2" name="图片 2" descr="民族医医院标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民族医医院标牌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/>
          <w:sz w:val="32"/>
          <w:szCs w:val="32"/>
        </w:rPr>
        <w:drawing>
          <wp:inline distT="0" distB="0" distL="0" distR="0">
            <wp:extent cx="5114925" cy="3657600"/>
            <wp:effectExtent l="0" t="0" r="9525" b="0"/>
            <wp:docPr id="1" name="图片 1" descr="专科医院标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专科医院标牌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7740"/>
          <w:tab w:val="left" w:pos="7920"/>
        </w:tabs>
        <w:ind w:firstLine="0"/>
        <w:jc w:val="left"/>
        <w:rPr>
          <w:rFonts w:ascii="仿宋_GB2312" w:hAnsi="仿宋_GB2312"/>
          <w:szCs w:val="32"/>
        </w:rPr>
      </w:pPr>
      <w:r>
        <w:rPr>
          <w:rFonts w:hint="eastAsia" w:ascii="仿宋_GB2312" w:hAnsi="仿宋_GB2312"/>
          <w:szCs w:val="32"/>
        </w:rPr>
        <w:t>说明：</w:t>
      </w:r>
      <w:r>
        <w:rPr>
          <w:rFonts w:hint="eastAsia" w:ascii="仿宋_GB2312" w:hAnsi="仿宋_GB2312"/>
          <w:szCs w:val="32"/>
        </w:rPr>
        <w:cr/>
      </w:r>
      <w:r>
        <w:rPr>
          <w:rFonts w:hint="eastAsia" w:ascii="仿宋_GB2312" w:hAnsi="仿宋_GB2312"/>
          <w:szCs w:val="32"/>
        </w:rPr>
        <w:t>1．甲等医院标牌使用铜板拉丝材质。</w:t>
      </w:r>
      <w:r>
        <w:rPr>
          <w:rFonts w:hint="eastAsia" w:ascii="仿宋_GB2312"/>
          <w:szCs w:val="32"/>
        </w:rPr>
        <w:t>乙等医院标牌使用不锈钢材质。</w:t>
      </w:r>
      <w:r>
        <w:rPr>
          <w:rFonts w:hint="eastAsia" w:ascii="仿宋_GB2312" w:hAnsi="仿宋_GB2312"/>
          <w:szCs w:val="32"/>
        </w:rPr>
        <w:t>2．</w:t>
      </w:r>
      <w:r>
        <w:rPr>
          <w:rFonts w:hint="eastAsia" w:ascii="仿宋_GB2312" w:hAnsi="仿宋_GB2312"/>
          <w:w w:val="95"/>
          <w:szCs w:val="32"/>
        </w:rPr>
        <w:t>“</w:t>
      </w:r>
      <w:r>
        <w:rPr>
          <w:rFonts w:ascii="Arial" w:hAnsi="Arial" w:cs="Arial"/>
          <w:w w:val="95"/>
          <w:szCs w:val="32"/>
        </w:rPr>
        <w:t>×</w:t>
      </w:r>
      <w:r>
        <w:rPr>
          <w:rFonts w:hint="eastAsia" w:ascii="仿宋_GB2312" w:hAnsi="仿宋_GB2312"/>
          <w:w w:val="95"/>
          <w:szCs w:val="32"/>
        </w:rPr>
        <w:t>级</w:t>
      </w:r>
      <w:r>
        <w:rPr>
          <w:rFonts w:ascii="Arial" w:hAnsi="Arial" w:cs="Arial"/>
          <w:w w:val="95"/>
          <w:szCs w:val="32"/>
        </w:rPr>
        <w:t>×</w:t>
      </w:r>
      <w:r>
        <w:rPr>
          <w:rFonts w:hint="eastAsia" w:ascii="仿宋_GB2312" w:hAnsi="仿宋_GB2312"/>
          <w:w w:val="95"/>
          <w:szCs w:val="32"/>
        </w:rPr>
        <w:t>等中医医院”文字字体使用红色隶书，其余文字使用黑色黑体。</w:t>
      </w:r>
      <w:r>
        <w:rPr>
          <w:rFonts w:hint="eastAsia" w:ascii="仿宋_GB2312" w:hAnsi="仿宋_GB2312"/>
          <w:szCs w:val="32"/>
        </w:rPr>
        <w:cr/>
      </w:r>
      <w:r>
        <w:rPr>
          <w:rFonts w:hint="eastAsia" w:ascii="仿宋_GB2312" w:hAnsi="仿宋_GB2312"/>
          <w:szCs w:val="32"/>
        </w:rPr>
        <w:t>3．国家中医药管理局和月份使用居中对齐。</w:t>
      </w:r>
    </w:p>
    <w:p>
      <w:pPr>
        <w:spacing w:line="500" w:lineRule="exact"/>
        <w:ind w:firstLine="0"/>
        <w:jc w:val="center"/>
        <w:rPr>
          <w:rFonts w:ascii="方正小标宋简体" w:hAnsi="宋体" w:eastAsia="方正小标宋简体"/>
          <w:color w:val="FF0000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中医医院编号原则</w:t>
      </w:r>
    </w:p>
    <w:p>
      <w:pPr>
        <w:spacing w:line="360" w:lineRule="auto"/>
        <w:ind w:firstLine="600" w:firstLineChars="200"/>
        <w:rPr>
          <w:rFonts w:ascii="仿宋_GB2312" w:hAnsi="宋体"/>
          <w:szCs w:val="30"/>
        </w:rPr>
      </w:pP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医院编号由编码及序号两部分组成，共10位。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一、编码部分由4位英文字母和3位数字构成。第1、2位表示医院类别；第3、4位表示医院级别和等次；第5位表示医院行政级别；第6、7位表示申报单位所在省份。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1、医院类别编码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中医医院              ZY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中西医结合医院        ZX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民族医医院            MZ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中医专科医院          ZK 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2、医院等次编码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三级甲等中医医院      SJ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三级乙等中医医院      SY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二级甲等中医医院      EJ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二级乙等中医医院      EY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一级甲等中医医院      YJ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一级乙等中医医院      YY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</w:p>
    <w:p>
      <w:pPr>
        <w:numPr>
          <w:ilvl w:val="0"/>
          <w:numId w:val="1"/>
        </w:num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行政级别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国家级                1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省级                  2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地市级                3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区县级                4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民营                  5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乡镇级                6</w:t>
      </w:r>
    </w:p>
    <w:p>
      <w:pPr>
        <w:spacing w:line="360" w:lineRule="auto"/>
        <w:ind w:firstLine="600" w:firstLineChars="200"/>
        <w:rPr>
          <w:rFonts w:ascii="仿宋_GB2312"/>
          <w:szCs w:val="32"/>
        </w:rPr>
      </w:pPr>
    </w:p>
    <w:p>
      <w:pPr>
        <w:spacing w:line="360" w:lineRule="auto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4、省份编码</w:t>
      </w:r>
    </w:p>
    <w:tbl>
      <w:tblPr>
        <w:tblStyle w:val="4"/>
        <w:tblW w:w="85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992"/>
        <w:gridCol w:w="1942"/>
        <w:gridCol w:w="992"/>
        <w:gridCol w:w="1744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省  份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编 号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省  份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编 号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省  份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编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北  京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01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天  津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02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河  北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山  西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04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内蒙古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05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辽  宁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吉  林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07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黑龙江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08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上  海</w:t>
            </w:r>
          </w:p>
        </w:tc>
        <w:tc>
          <w:tcPr>
            <w:tcW w:w="1034" w:type="dxa"/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江  苏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10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浙  江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11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安  徽</w:t>
            </w:r>
          </w:p>
        </w:tc>
        <w:tc>
          <w:tcPr>
            <w:tcW w:w="1034" w:type="dxa"/>
            <w:vAlign w:val="center"/>
          </w:tcPr>
          <w:p>
            <w:pPr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福  建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13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江  西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14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山  东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河  南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16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湖  北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17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湖  南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广  东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19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广  西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20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海  南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四  川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22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重  庆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23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贵  州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云  南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25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西  藏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26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陕  西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甘  肃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28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青  海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29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宁  夏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830" w:type="dxa"/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新  疆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31</w:t>
            </w:r>
          </w:p>
        </w:tc>
        <w:tc>
          <w:tcPr>
            <w:tcW w:w="1942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新疆生产</w:t>
            </w:r>
          </w:p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建设兵团</w:t>
            </w:r>
          </w:p>
        </w:tc>
        <w:tc>
          <w:tcPr>
            <w:tcW w:w="992" w:type="dxa"/>
            <w:tcBorders>
              <w:right w:val="single" w:color="auto" w:sz="6" w:space="0"/>
            </w:tcBorders>
            <w:vAlign w:val="center"/>
          </w:tcPr>
          <w:p>
            <w:pPr>
              <w:spacing w:line="240" w:lineRule="atLeast"/>
              <w:ind w:firstLine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32</w:t>
            </w:r>
          </w:p>
        </w:tc>
        <w:tc>
          <w:tcPr>
            <w:tcW w:w="1744" w:type="dxa"/>
            <w:tcBorders>
              <w:lef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 xml:space="preserve"> 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/>
                <w:szCs w:val="32"/>
              </w:rPr>
            </w:pPr>
          </w:p>
        </w:tc>
      </w:tr>
    </w:tbl>
    <w:p>
      <w:pPr>
        <w:tabs>
          <w:tab w:val="left" w:pos="0"/>
        </w:tabs>
        <w:spacing w:line="560" w:lineRule="exact"/>
        <w:ind w:firstLine="540" w:firstLineChars="180"/>
        <w:rPr>
          <w:rFonts w:ascii="仿宋_GB2312"/>
          <w:szCs w:val="32"/>
        </w:rPr>
      </w:pPr>
    </w:p>
    <w:p>
      <w:pPr>
        <w:tabs>
          <w:tab w:val="left" w:pos="0"/>
        </w:tabs>
        <w:spacing w:line="600" w:lineRule="exact"/>
        <w:ind w:firstLine="540" w:firstLineChars="18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二、序号部分由3位数字构成，作为整体编号的8、9、10位，表示该医院在所属省份三级、二级或一级中医医院中的序列，以连续的数字表明。排序原则为：首先按医院行政级别（依次为国家级、省级、地市级、区县级、民营、乡镇级）排序；如行政级别相同，再按照行政区划排序；如属相同行政区划，再按等次（甲等在前，乙等在后）排序；如医院等次相同，再按医院类别（依次为中医、中西医结合、民族医、专科）排序。</w:t>
      </w:r>
    </w:p>
    <w:p>
      <w:pPr>
        <w:tabs>
          <w:tab w:val="left" w:pos="0"/>
        </w:tabs>
        <w:spacing w:line="600" w:lineRule="exact"/>
        <w:ind w:firstLine="540" w:firstLineChars="18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举例说明：</w:t>
      </w:r>
    </w:p>
    <w:p>
      <w:pPr>
        <w:tabs>
          <w:tab w:val="left" w:pos="0"/>
        </w:tabs>
        <w:spacing w:line="600" w:lineRule="exact"/>
        <w:ind w:firstLine="540" w:firstLineChars="18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中国中医科学院广安门医院，三级甲等中医医院，在所属省份三级中医医院的序号为001。则其编号为：</w:t>
      </w:r>
    </w:p>
    <w:p>
      <w:pPr>
        <w:tabs>
          <w:tab w:val="left" w:pos="0"/>
        </w:tabs>
        <w:spacing w:line="600" w:lineRule="exact"/>
        <w:ind w:firstLine="60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ZY         SJ          1          01        001</w:t>
      </w:r>
    </w:p>
    <w:p>
      <w:pPr>
        <w:tabs>
          <w:tab w:val="left" w:pos="0"/>
        </w:tabs>
        <w:spacing w:line="600" w:lineRule="exact"/>
        <w:ind w:firstLine="150" w:firstLineChars="5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（中医） （三级甲等）  (国家级)  （北京市）  （序号）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7472"/>
    <w:rsid w:val="00095A9C"/>
    <w:rsid w:val="004C1400"/>
    <w:rsid w:val="00697472"/>
    <w:rsid w:val="00F8007C"/>
    <w:rsid w:val="04324B80"/>
    <w:rsid w:val="2C53493E"/>
    <w:rsid w:val="79E7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178</Words>
  <Characters>1015</Characters>
  <Lines>8</Lines>
  <Paragraphs>2</Paragraphs>
  <TotalTime>2</TotalTime>
  <ScaleCrop>false</ScaleCrop>
  <LinksUpToDate>false</LinksUpToDate>
  <CharactersWithSpaces>1191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2013-01-31T08:44:00Z</dcterms:created>
  <dc:creator>cindy</dc:creator>
  <cp:lastModifiedBy>信息所文书</cp:lastModifiedBy>
  <cp:lastPrinted>2019-05-22T06:38:00Z</cp:lastPrinted>
  <dcterms:modified xsi:type="dcterms:W3CDTF">2019-05-30T09:08:29Z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