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rPr>
          <w:rFonts w:ascii="方正黑体_GBK" w:hAnsi="宋体" w:eastAsia="方正黑体_GBK"/>
          <w:kern w:val="0"/>
          <w:sz w:val="32"/>
          <w:szCs w:val="32"/>
        </w:rPr>
      </w:pPr>
      <w:r>
        <w:rPr>
          <w:rFonts w:hint="eastAsia" w:ascii="方正黑体_GBK" w:hAnsi="宋体" w:eastAsia="方正黑体_GBK"/>
          <w:kern w:val="0"/>
          <w:sz w:val="32"/>
          <w:szCs w:val="32"/>
        </w:rPr>
        <w:t>附件</w:t>
      </w:r>
    </w:p>
    <w:p>
      <w:pPr>
        <w:snapToGrid w:val="0"/>
        <w:spacing w:before="156" w:beforeLines="50" w:after="156" w:afterLines="50" w:line="570" w:lineRule="exact"/>
        <w:jc w:val="center"/>
        <w:rPr>
          <w:rFonts w:ascii="方正小标宋_GBK" w:hAnsi="宋体" w:eastAsia="方正小标宋_GBK"/>
          <w:b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/>
          <w:b/>
          <w:kern w:val="0"/>
          <w:sz w:val="36"/>
          <w:szCs w:val="36"/>
        </w:rPr>
        <w:t>重点监控品规谈判目录</w:t>
      </w:r>
    </w:p>
    <w:bookmarkEnd w:id="0"/>
    <w:tbl>
      <w:tblPr>
        <w:tblStyle w:val="6"/>
        <w:tblW w:w="93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173"/>
        <w:gridCol w:w="1693"/>
        <w:gridCol w:w="3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b/>
                <w:color w:val="000000"/>
                <w:kern w:val="0"/>
                <w:sz w:val="24"/>
              </w:rPr>
              <w:t>通用名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b/>
                <w:color w:val="000000"/>
                <w:kern w:val="0"/>
                <w:sz w:val="24"/>
              </w:rPr>
              <w:t>剂型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b/>
                <w:color w:val="000000"/>
                <w:kern w:val="0"/>
                <w:sz w:val="24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氨基酸注射液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注射液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250ml:12.5g(总氨基酸)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板蓝清热颗粒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颗粒剂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10g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丹红注射液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注射液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10ml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多种微量元素注射液(Ⅱ)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注射液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2ml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谷红注射液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注射液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5ml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恒古骨伤愈合剂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合剂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25ml/瓶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康力欣胶囊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胶囊剂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0.5g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六合氨基酸注射液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注射液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250ml:21.1g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龙灯胶囊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胶囊剂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每粒装0.25克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舒肝颗粒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颗粒剂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舒泌通胶囊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胶囊剂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0.35g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天麻醒脑胶囊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胶囊剂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0.4g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痛舒胶囊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胶囊剂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0.3g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脱氧核苷酸钠注射液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注射液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2ml:50mg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无敌丹胶囊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胶囊剂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0.4g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小牛血清去蛋白注射液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注射液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10ml:0.4g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小牛血清去蛋白注射液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注射液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5ml:0.2g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血塞通软胶囊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软胶囊(胶丸)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每粒装0.33g（含三七总皂苷60mg）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血塞通软胶囊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软胶囊剂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100mg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盐酸赖氨酸氯化钠注射液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注射液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100ml:盐酸赖氨酸3g与氯化钠0.9g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乙酰天麻素片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片剂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50mg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云南白药膏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橡胶膏剂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6.5cm*10cm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云南白药胶囊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胶囊剂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0.25g/粒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云南白药气雾剂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气雾剂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云南白药气雾剂85g.云南白药气雾剂保险液30g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云南白药气雾剂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气雾剂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云南白药气雾剂50g.云南白药气雾剂保险液60g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云南红药胶囊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胶囊剂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0.25g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脂肪乳氨基酸(18)注射液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注射液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复方氨基酸注射液(18AA)750ml与20%脂肪乳注射液(C14～24)250ml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注射用12种复合维生素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注射剂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复方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注射用灯盏花素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注射剂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25mg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注射用复方三维B(II)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注射剂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复方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注射用复合辅酶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注射剂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100单位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注射用复合辅酶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注射剂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200单位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注射用红花黄色素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注射剂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50mg(羟基红花黄色素A42.5mg)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注射用红花黄色素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注射剂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150mg(含红花黄色素80mg)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注射用脂溶性维生素(Ⅱ)/注射用水溶性维生素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复合包装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58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3173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转化糖电解质注射液</w:t>
            </w:r>
          </w:p>
        </w:tc>
        <w:tc>
          <w:tcPr>
            <w:tcW w:w="169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注射液</w:t>
            </w:r>
          </w:p>
        </w:tc>
        <w:tc>
          <w:tcPr>
            <w:tcW w:w="3735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</w:rPr>
              <w:t>500ml:果糖25g与葡萄糖25g</w:t>
            </w:r>
          </w:p>
        </w:tc>
      </w:tr>
    </w:tbl>
    <w:p>
      <w:pPr>
        <w:adjustRightInd w:val="0"/>
        <w:snapToGrid w:val="0"/>
        <w:spacing w:line="540" w:lineRule="exact"/>
        <w:rPr>
          <w:rFonts w:hint="eastAsia" w:ascii="宋体" w:hAnsi="宋体" w:eastAsia="方正仿宋_GBK"/>
          <w:color w:val="000000"/>
          <w:sz w:val="32"/>
          <w:szCs w:val="32"/>
        </w:rPr>
      </w:pPr>
    </w:p>
    <w:p/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588" w:bottom="1985" w:left="1588" w:header="1701" w:footer="145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40"/>
      <w:jc w:val="right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22CB5"/>
    <w:rsid w:val="6C32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2018-09-17T09:05:00Z</dcterms:created>
  <dc:creator>周海峰</dc:creator>
  <cp:lastModifiedBy>周海峰</cp:lastModifiedBy>
  <dcterms:modified xsi:type="dcterms:W3CDTF">2018-09-17T09:06:08Z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