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44"/>
          <w:szCs w:val="44"/>
        </w:rPr>
      </w:pPr>
      <w:r>
        <w:rPr>
          <w:sz w:val="44"/>
          <w:szCs w:val="44"/>
        </w:rPr>
        <w:pict>
          <v:shape id="艺术字 2" o:spid="_x0000_s2076" o:spt="136" type="#_x0000_t136" style="position:absolute;left:0pt;margin-left:-10.6pt;margin-top:32.9pt;height:42.5pt;width:141.75pt;z-index:251682816;mso-width-relative:page;mso-height-relative:page;" fillcolor="#969696" filled="t" coordsize="21600,21600">
            <v:path/>
            <v:fill on="t" focussize="0,0"/>
            <v:stroke/>
            <v:imagedata o:title=""/>
            <o:lock v:ext="edit"/>
            <v:textpath on="t" fitpath="t" trim="t" xscale="f" string="YWSC" style="font-family:Modern No. 20;font-size:36pt;font-weight:bold;v-text-align:center;"/>
            <v:shadow on="t" color="#000000" offset="2pt,-2pt" offset2="-8pt,8pt"/>
          </v:shape>
        </w:pict>
      </w:r>
      <w:r>
        <w:rPr>
          <w:sz w:val="44"/>
          <w:szCs w:val="44"/>
        </w:rPr>
        <w:pict>
          <v:shape id="文本框 3" o:spid="_x0000_s1026" o:spt="202" type="#_x0000_t202" style="position:absolute;left:0pt;margin-left:276.05pt;margin-top:25.2pt;height:56.5pt;width:178.9pt;z-index:251659264;mso-width-relative:page;mso-height-relative:page;" stroked="f" coordsize="21600,21600" o:gfxdata="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2pDNrY&#10;AAAACgEAAA8AAAAAAAAAAQAgAAAAIgAAAGRycy9kb3ducmV2LnhtbFBLAQIUABQAAAAIAIdO4kBB&#10;p8j5rgEAADIDAAAOAAAAAAAAAAEAIAAAACcBAABkcnMvZTJvRG9jLnhtbFBLBQYAAAAABgAGAFkB&#10;AABHBQAAAAA=&#10;">
            <v:path/>
            <v:fill focussize="0,0"/>
            <v:stroke on="f" joinstyle="miter"/>
            <v:imagedata o:title=""/>
            <o:lock v:ext="edit"/>
            <v:textbox>
              <w:txbxContent>
                <w:p>
                  <w:pPr>
                    <w:rPr>
                      <w:rFonts w:ascii="黑体" w:hAnsi="黑体" w:eastAsia="黑体" w:cs="黑体"/>
                      <w:color w:val="FF0000"/>
                      <w:spacing w:val="-7"/>
                      <w:sz w:val="44"/>
                      <w:szCs w:val="44"/>
                    </w:rPr>
                  </w:pPr>
                  <w:r>
                    <w:rPr>
                      <w:rFonts w:hint="eastAsia" w:ascii="黑体" w:hAnsi="黑体" w:eastAsia="黑体"/>
                      <w:color w:val="000000"/>
                      <w:sz w:val="44"/>
                      <w:szCs w:val="44"/>
                    </w:rPr>
                    <w:t>YWSC</w:t>
                  </w:r>
                  <w:r>
                    <w:rPr>
                      <w:rFonts w:hint="eastAsia" w:ascii="黑体" w:hAnsi="黑体" w:eastAsia="黑体" w:cs="黑体"/>
                      <w:spacing w:val="-7"/>
                      <w:sz w:val="44"/>
                      <w:szCs w:val="44"/>
                    </w:rPr>
                    <w:t>-1100479000</w:t>
                  </w:r>
                </w:p>
              </w:txbxContent>
            </v:textbox>
          </v:shape>
        </w:pict>
      </w:r>
    </w:p>
    <w:p>
      <w:pPr>
        <w:rPr>
          <w:sz w:val="44"/>
          <w:szCs w:val="44"/>
        </w:rPr>
      </w:pPr>
    </w:p>
    <w:p>
      <w:pPr>
        <w:rPr>
          <w:sz w:val="44"/>
          <w:szCs w:val="44"/>
        </w:rPr>
      </w:pPr>
    </w:p>
    <w:p>
      <w:pPr>
        <w:rPr>
          <w:sz w:val="44"/>
          <w:szCs w:val="44"/>
        </w:rPr>
      </w:pPr>
    </w:p>
    <w:p>
      <w:pPr>
        <w:rPr>
          <w:sz w:val="44"/>
          <w:szCs w:val="44"/>
        </w:rPr>
      </w:pPr>
    </w:p>
    <w:p>
      <w:pPr>
        <w:rPr>
          <w:sz w:val="44"/>
          <w:szCs w:val="44"/>
        </w:rPr>
      </w:pPr>
    </w:p>
    <w:p>
      <w:pPr>
        <w:rPr>
          <w:sz w:val="44"/>
          <w:szCs w:val="44"/>
        </w:rPr>
      </w:pPr>
      <w:r>
        <w:rPr>
          <w:sz w:val="44"/>
          <w:szCs w:val="44"/>
        </w:rPr>
        <w:pict>
          <v:shape id="文本框 560" o:spid="_x0000_s2074" o:spt="202" type="#_x0000_t202" style="position:absolute;left:0pt;margin-left:14.95pt;margin-top:192.55pt;height:159.55pt;width:412.3pt;mso-position-horizontal-relative:margin;mso-position-vertical-relative:margin;z-index:-251656192;mso-width-relative:page;mso-height-relative:page;" stroked="t" coordsize="21600,21600" o:gfxdata="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SZIePZAAAACgEAAA8AAAAAAAAAAQAgAAAAIgAAAGRycy9kb3ducmV2LnhtbFBLAQIUABQA&#10;AAAIAIdO4kAJmvDY7wEAAOsDAAAOAAAAAAAAAAEAIAAAACgBAABkcnMvZTJvRG9jLnhtbFBLBQYA&#10;AAAABgAGAFkBAACJBQAAAAA=&#10;">
            <v:path/>
            <v:fill focussize="0,0"/>
            <v:stroke color="#FFFFFF" joinstyle="miter"/>
            <v:imagedata o:title=""/>
            <o:lock v:ext="edit"/>
            <v:textbox>
              <w:txbxContent>
                <w:p>
                  <w:pPr>
                    <w:jc w:val="center"/>
                    <w:rPr>
                      <w:rFonts w:ascii="方正小标宋简体" w:hAnsi="宋体" w:eastAsia="方正小标宋简体"/>
                      <w:spacing w:val="-6"/>
                      <w:sz w:val="72"/>
                      <w:szCs w:val="72"/>
                    </w:rPr>
                  </w:pPr>
                  <w:r>
                    <w:rPr>
                      <w:rFonts w:hint="eastAsia" w:ascii="方正小标宋简体" w:hAnsi="宋体" w:eastAsia="方正小标宋简体"/>
                      <w:spacing w:val="-6"/>
                      <w:sz w:val="72"/>
                      <w:szCs w:val="72"/>
                    </w:rPr>
                    <w:t>麻醉药品、第一类精神药品购用许可业务手册</w:t>
                  </w:r>
                </w:p>
              </w:txbxContent>
            </v:textbox>
          </v:shape>
        </w:pict>
      </w:r>
    </w:p>
    <w:p>
      <w:pPr>
        <w:rPr>
          <w:sz w:val="44"/>
          <w:szCs w:val="44"/>
        </w:rPr>
      </w:pPr>
    </w:p>
    <w:p>
      <w:pPr>
        <w:rPr>
          <w:sz w:val="44"/>
          <w:szCs w:val="44"/>
        </w:rPr>
      </w:pPr>
    </w:p>
    <w:p>
      <w:pPr>
        <w:rPr>
          <w:rFonts w:ascii="黑体" w:hAnsi="黑体" w:eastAsia="黑体"/>
          <w:sz w:val="24"/>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rPr>
          <w:rFonts w:ascii="黑体" w:hAnsi="黑体" w:eastAsia="黑体"/>
          <w:sz w:val="32"/>
          <w:szCs w:val="32"/>
        </w:rPr>
      </w:pPr>
    </w:p>
    <w:p>
      <w:pPr>
        <w:rPr>
          <w:rFonts w:ascii="黑体" w:hAnsi="黑体" w:eastAsia="黑体"/>
          <w:sz w:val="32"/>
          <w:szCs w:val="32"/>
        </w:rPr>
      </w:pPr>
    </w:p>
    <w:p>
      <w:pPr>
        <w:jc w:val="center"/>
        <w:rPr>
          <w:rFonts w:ascii="黑体" w:hAnsi="黑体" w:eastAsia="黑体"/>
          <w:sz w:val="36"/>
          <w:szCs w:val="36"/>
        </w:rPr>
      </w:pPr>
      <w:r>
        <w:rPr>
          <w:rFonts w:hint="eastAsia" w:ascii="黑体" w:hAnsi="黑体" w:eastAsia="黑体"/>
          <w:sz w:val="36"/>
          <w:szCs w:val="36"/>
        </w:rPr>
        <w:t>昆明市卫生和计划生育委员会</w:t>
      </w:r>
    </w:p>
    <w:p>
      <w:pPr>
        <w:jc w:val="center"/>
        <w:rPr>
          <w:rFonts w:ascii="黑体" w:hAnsi="黑体" w:eastAsia="黑体"/>
          <w:color w:val="FF0000"/>
          <w:sz w:val="36"/>
          <w:szCs w:val="36"/>
        </w:rPr>
      </w:pPr>
      <w:r>
        <w:rPr>
          <w:rFonts w:hint="eastAsia" w:ascii="黑体" w:hAnsi="黑体" w:eastAsia="黑体"/>
          <w:sz w:val="36"/>
          <w:szCs w:val="36"/>
        </w:rPr>
        <w:t>2018年8月30日发布</w:t>
      </w:r>
    </w:p>
    <w:p>
      <w:pPr>
        <w:pStyle w:val="23"/>
        <w:kinsoku w:val="0"/>
        <w:overflowPunct w:val="0"/>
        <w:snapToGrid w:val="0"/>
        <w:spacing w:before="100" w:after="600" w:line="240" w:lineRule="atLeast"/>
        <w:ind w:firstLine="3520" w:firstLineChars="1100"/>
        <w:outlineLvl w:val="9"/>
        <w:rPr>
          <w:rFonts w:hAnsi="黑体"/>
          <w:sz w:val="32"/>
          <w:szCs w:val="32"/>
        </w:rPr>
      </w:pPr>
    </w:p>
    <w:p>
      <w:pPr>
        <w:pStyle w:val="23"/>
        <w:kinsoku w:val="0"/>
        <w:overflowPunct w:val="0"/>
        <w:snapToGrid w:val="0"/>
        <w:spacing w:before="100" w:after="600" w:line="240" w:lineRule="atLeast"/>
        <w:ind w:firstLine="3520" w:firstLineChars="1100"/>
        <w:outlineLvl w:val="9"/>
        <w:rPr>
          <w:rFonts w:hAnsi="黑体"/>
          <w:sz w:val="32"/>
          <w:szCs w:val="32"/>
        </w:rPr>
      </w:pPr>
      <w:r>
        <w:rPr>
          <w:rFonts w:hint="eastAsia" w:hAnsi="黑体"/>
          <w:sz w:val="32"/>
          <w:szCs w:val="32"/>
        </w:rPr>
        <w:t>目   录</w:t>
      </w:r>
    </w:p>
    <w:p>
      <w:pPr>
        <w:pStyle w:val="6"/>
        <w:tabs>
          <w:tab w:val="right" w:leader="dot" w:pos="8834"/>
        </w:tabs>
        <w:spacing w:line="360" w:lineRule="auto"/>
        <w:rPr>
          <w:rFonts w:ascii="宋体" w:hAnsi="宋体"/>
          <w:sz w:val="24"/>
        </w:rPr>
      </w:pPr>
      <w:bookmarkStart w:id="0" w:name="_Toc513101762"/>
      <w:r>
        <w:rPr>
          <w:rFonts w:ascii="宋体" w:hAnsi="宋体"/>
          <w:sz w:val="24"/>
        </w:rPr>
        <w:fldChar w:fldCharType="begin"/>
      </w:r>
      <w:r>
        <w:rPr>
          <w:rFonts w:ascii="宋体" w:hAnsi="宋体"/>
          <w:sz w:val="24"/>
        </w:rPr>
        <w:instrText xml:space="preserve"> TOC \o "1-2" \h \z \u </w:instrText>
      </w:r>
      <w:r>
        <w:rPr>
          <w:rFonts w:ascii="宋体" w:hAnsi="宋体"/>
          <w:sz w:val="24"/>
        </w:rPr>
        <w:fldChar w:fldCharType="separate"/>
      </w:r>
      <w:r>
        <w:fldChar w:fldCharType="begin"/>
      </w:r>
      <w:r>
        <w:instrText xml:space="preserve"> HYPERLINK \l "_Toc513101762" </w:instrText>
      </w:r>
      <w:r>
        <w:fldChar w:fldCharType="separate"/>
      </w:r>
      <w:r>
        <w:rPr>
          <w:rStyle w:val="13"/>
          <w:rFonts w:hint="eastAsia" w:ascii="宋体" w:hAnsi="宋体"/>
          <w:sz w:val="24"/>
        </w:rPr>
        <w:t>前</w:t>
      </w:r>
      <w:r>
        <w:rPr>
          <w:rStyle w:val="13"/>
          <w:rFonts w:ascii="宋体" w:hAnsi="宋体"/>
          <w:sz w:val="24"/>
        </w:rPr>
        <w:t xml:space="preserve">    </w:t>
      </w:r>
      <w:r>
        <w:rPr>
          <w:rStyle w:val="13"/>
          <w:rFonts w:hint="eastAsia" w:ascii="宋体" w:hAnsi="宋体"/>
          <w:sz w:val="24"/>
        </w:rPr>
        <w:t>言</w:t>
      </w:r>
      <w:r>
        <w:rPr>
          <w:rFonts w:ascii="宋体" w:hAnsi="宋体"/>
          <w:sz w:val="24"/>
        </w:rPr>
        <w:tab/>
      </w:r>
      <w:r>
        <w:rPr>
          <w:rFonts w:ascii="宋体" w:hAnsi="宋体"/>
          <w:sz w:val="24"/>
        </w:rPr>
        <w:fldChar w:fldCharType="begin"/>
      </w:r>
      <w:r>
        <w:rPr>
          <w:rFonts w:ascii="宋体" w:hAnsi="宋体"/>
          <w:sz w:val="24"/>
        </w:rPr>
        <w:instrText xml:space="preserve"> PAGEREF _Toc513101762 \h </w:instrText>
      </w:r>
      <w:r>
        <w:rPr>
          <w:rFonts w:ascii="宋体" w:hAnsi="宋体"/>
          <w:sz w:val="24"/>
        </w:rPr>
        <w:fldChar w:fldCharType="separate"/>
      </w:r>
      <w:r>
        <w:rPr>
          <w:rFonts w:ascii="宋体" w:hAnsi="宋体"/>
          <w:sz w:val="24"/>
        </w:rPr>
        <w:t>- 1 -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"_Toc513101763" </w:instrText>
      </w:r>
      <w:r>
        <w:fldChar w:fldCharType="separate"/>
      </w:r>
      <w:r>
        <w:rPr>
          <w:rStyle w:val="13"/>
          <w:rFonts w:hint="eastAsia" w:ascii="宋体" w:hAnsi="宋体"/>
          <w:sz w:val="24"/>
        </w:rPr>
        <w:t>一、受理范围</w:t>
      </w:r>
      <w:r>
        <w:rPr>
          <w:rFonts w:ascii="宋体" w:hAnsi="宋体"/>
          <w:sz w:val="24"/>
        </w:rPr>
        <w:tab/>
      </w:r>
      <w:r>
        <w:rPr>
          <w:rFonts w:ascii="宋体" w:hAnsi="宋体"/>
          <w:sz w:val="24"/>
        </w:rPr>
        <w:fldChar w:fldCharType="begin"/>
      </w:r>
      <w:r>
        <w:rPr>
          <w:rFonts w:ascii="宋体" w:hAnsi="宋体"/>
          <w:sz w:val="24"/>
        </w:rPr>
        <w:instrText xml:space="preserve"> PAGEREF _Toc513101763 \h </w:instrText>
      </w:r>
      <w:r>
        <w:rPr>
          <w:rFonts w:ascii="宋体" w:hAnsi="宋体"/>
          <w:sz w:val="24"/>
        </w:rPr>
        <w:fldChar w:fldCharType="separate"/>
      </w:r>
      <w:r>
        <w:rPr>
          <w:rFonts w:ascii="宋体" w:hAnsi="宋体"/>
          <w:sz w:val="24"/>
        </w:rPr>
        <w:t>- 2 -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"_Toc513101764" </w:instrText>
      </w:r>
      <w:r>
        <w:fldChar w:fldCharType="separate"/>
      </w:r>
      <w:r>
        <w:rPr>
          <w:rStyle w:val="13"/>
          <w:rFonts w:hint="eastAsia" w:ascii="宋体" w:hAnsi="宋体"/>
          <w:sz w:val="24"/>
        </w:rPr>
        <w:t>二、办理依据</w:t>
      </w:r>
      <w:r>
        <w:rPr>
          <w:rFonts w:ascii="宋体" w:hAnsi="宋体"/>
          <w:sz w:val="24"/>
        </w:rPr>
        <w:tab/>
      </w:r>
      <w:r>
        <w:rPr>
          <w:rFonts w:ascii="宋体" w:hAnsi="宋体"/>
          <w:sz w:val="24"/>
        </w:rPr>
        <w:fldChar w:fldCharType="begin"/>
      </w:r>
      <w:r>
        <w:rPr>
          <w:rFonts w:ascii="宋体" w:hAnsi="宋体"/>
          <w:sz w:val="24"/>
        </w:rPr>
        <w:instrText xml:space="preserve"> PAGEREF _Toc513101764 \h </w:instrText>
      </w:r>
      <w:r>
        <w:rPr>
          <w:rFonts w:ascii="宋体" w:hAnsi="宋体"/>
          <w:sz w:val="24"/>
        </w:rPr>
        <w:fldChar w:fldCharType="separate"/>
      </w:r>
      <w:r>
        <w:rPr>
          <w:rFonts w:ascii="宋体" w:hAnsi="宋体"/>
          <w:sz w:val="24"/>
        </w:rPr>
        <w:t>- 2 -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"_Toc513101765" </w:instrText>
      </w:r>
      <w:r>
        <w:fldChar w:fldCharType="separate"/>
      </w:r>
      <w:r>
        <w:rPr>
          <w:rStyle w:val="13"/>
          <w:rFonts w:hint="eastAsia" w:ascii="宋体" w:hAnsi="宋体"/>
          <w:sz w:val="24"/>
        </w:rPr>
        <w:t>三、实施机构</w:t>
      </w:r>
      <w:r>
        <w:rPr>
          <w:rFonts w:ascii="宋体" w:hAnsi="宋体"/>
          <w:sz w:val="24"/>
        </w:rPr>
        <w:tab/>
      </w:r>
      <w:r>
        <w:rPr>
          <w:rFonts w:ascii="宋体" w:hAnsi="宋体"/>
          <w:sz w:val="24"/>
        </w:rPr>
        <w:fldChar w:fldCharType="begin"/>
      </w:r>
      <w:r>
        <w:rPr>
          <w:rFonts w:ascii="宋体" w:hAnsi="宋体"/>
          <w:sz w:val="24"/>
        </w:rPr>
        <w:instrText xml:space="preserve"> PAGEREF _Toc513101765 \h </w:instrText>
      </w:r>
      <w:r>
        <w:rPr>
          <w:rFonts w:ascii="宋体" w:hAnsi="宋体"/>
          <w:sz w:val="24"/>
        </w:rPr>
        <w:fldChar w:fldCharType="separate"/>
      </w:r>
      <w:r>
        <w:rPr>
          <w:rFonts w:ascii="宋体" w:hAnsi="宋体"/>
          <w:sz w:val="24"/>
        </w:rPr>
        <w:t>- 2 -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"_Toc513101766" </w:instrText>
      </w:r>
      <w:r>
        <w:fldChar w:fldCharType="separate"/>
      </w:r>
      <w:r>
        <w:rPr>
          <w:rStyle w:val="13"/>
          <w:rFonts w:hint="eastAsia" w:ascii="宋体" w:hAnsi="宋体"/>
          <w:sz w:val="24"/>
        </w:rPr>
        <w:t>四、许可人员</w:t>
      </w:r>
      <w:r>
        <w:rPr>
          <w:rFonts w:ascii="宋体" w:hAnsi="宋体"/>
          <w:sz w:val="24"/>
        </w:rPr>
        <w:tab/>
      </w:r>
      <w:r>
        <w:rPr>
          <w:rFonts w:ascii="宋体" w:hAnsi="宋体"/>
          <w:sz w:val="24"/>
        </w:rPr>
        <w:fldChar w:fldCharType="begin"/>
      </w:r>
      <w:r>
        <w:rPr>
          <w:rFonts w:ascii="宋体" w:hAnsi="宋体"/>
          <w:sz w:val="24"/>
        </w:rPr>
        <w:instrText xml:space="preserve"> PAGEREF _Toc513101766 \h </w:instrText>
      </w:r>
      <w:r>
        <w:rPr>
          <w:rFonts w:ascii="宋体" w:hAnsi="宋体"/>
          <w:sz w:val="24"/>
        </w:rPr>
        <w:fldChar w:fldCharType="separate"/>
      </w:r>
      <w:r>
        <w:rPr>
          <w:rFonts w:ascii="宋体" w:hAnsi="宋体"/>
          <w:sz w:val="24"/>
        </w:rPr>
        <w:t>- 3 -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"_Toc513101767" </w:instrText>
      </w:r>
      <w:r>
        <w:fldChar w:fldCharType="separate"/>
      </w:r>
      <w:r>
        <w:rPr>
          <w:rStyle w:val="13"/>
          <w:rFonts w:hint="eastAsia" w:ascii="宋体" w:hAnsi="宋体"/>
          <w:sz w:val="24"/>
        </w:rPr>
        <w:t>五、许可条件</w:t>
      </w:r>
      <w:r>
        <w:rPr>
          <w:rFonts w:ascii="宋体" w:hAnsi="宋体"/>
          <w:sz w:val="24"/>
        </w:rPr>
        <w:tab/>
      </w:r>
      <w:r>
        <w:rPr>
          <w:rFonts w:ascii="宋体" w:hAnsi="宋体"/>
          <w:sz w:val="24"/>
        </w:rPr>
        <w:fldChar w:fldCharType="begin"/>
      </w:r>
      <w:r>
        <w:rPr>
          <w:rFonts w:ascii="宋体" w:hAnsi="宋体"/>
          <w:sz w:val="24"/>
        </w:rPr>
        <w:instrText xml:space="preserve"> PAGEREF _Toc513101767 \h </w:instrText>
      </w:r>
      <w:r>
        <w:rPr>
          <w:rFonts w:ascii="宋体" w:hAnsi="宋体"/>
          <w:sz w:val="24"/>
        </w:rPr>
        <w:fldChar w:fldCharType="separate"/>
      </w:r>
      <w:r>
        <w:rPr>
          <w:rFonts w:ascii="宋体" w:hAnsi="宋体"/>
          <w:sz w:val="24"/>
        </w:rPr>
        <w:t>- 3 -</w:t>
      </w:r>
      <w:r>
        <w:rPr>
          <w:rFonts w:ascii="宋体" w:hAnsi="宋体"/>
          <w:sz w:val="24"/>
        </w:rPr>
        <w:fldChar w:fldCharType="end"/>
      </w:r>
      <w:r>
        <w:rPr>
          <w:rFonts w:ascii="宋体" w:hAnsi="宋体"/>
          <w:sz w:val="24"/>
        </w:rPr>
        <w:fldChar w:fldCharType="end"/>
      </w:r>
    </w:p>
    <w:p>
      <w:pPr>
        <w:pStyle w:val="7"/>
      </w:pPr>
      <w:r>
        <w:fldChar w:fldCharType="begin"/>
      </w:r>
      <w:r>
        <w:instrText xml:space="preserve"> HYPERLINK \l "_Toc513101768" </w:instrText>
      </w:r>
      <w:r>
        <w:fldChar w:fldCharType="separate"/>
      </w:r>
      <w:r>
        <w:rPr>
          <w:rStyle w:val="13"/>
          <w:rFonts w:hint="eastAsia" w:ascii="宋体" w:hAnsi="宋体"/>
          <w:sz w:val="24"/>
        </w:rPr>
        <w:t>（一）予以批准的条件：</w:t>
      </w:r>
      <w:r>
        <w:tab/>
      </w:r>
      <w:r>
        <w:fldChar w:fldCharType="begin"/>
      </w:r>
      <w:r>
        <w:instrText xml:space="preserve"> PAGEREF _Toc513101768 \h </w:instrText>
      </w:r>
      <w:r>
        <w:fldChar w:fldCharType="separate"/>
      </w:r>
      <w:r>
        <w:t>- 3 -</w:t>
      </w:r>
      <w:r>
        <w:fldChar w:fldCharType="end"/>
      </w:r>
      <w:r>
        <w:fldChar w:fldCharType="end"/>
      </w:r>
    </w:p>
    <w:p>
      <w:pPr>
        <w:pStyle w:val="7"/>
      </w:pPr>
      <w:r>
        <w:fldChar w:fldCharType="begin"/>
      </w:r>
      <w:r>
        <w:instrText xml:space="preserve"> HYPERLINK \l "_Toc513101769" </w:instrText>
      </w:r>
      <w:r>
        <w:fldChar w:fldCharType="separate"/>
      </w:r>
      <w:r>
        <w:rPr>
          <w:rStyle w:val="13"/>
          <w:rFonts w:hint="eastAsia" w:ascii="宋体" w:hAnsi="宋体"/>
          <w:sz w:val="24"/>
        </w:rPr>
        <w:t>（二）不予批准的情形：</w:t>
      </w:r>
      <w:r>
        <w:tab/>
      </w:r>
      <w:r>
        <w:fldChar w:fldCharType="begin"/>
      </w:r>
      <w:r>
        <w:instrText xml:space="preserve"> PAGEREF _Toc513101769 \h </w:instrText>
      </w:r>
      <w:r>
        <w:fldChar w:fldCharType="separate"/>
      </w:r>
      <w:r>
        <w:t>- 3 -</w:t>
      </w:r>
      <w:r>
        <w:fldChar w:fldCharType="end"/>
      </w:r>
      <w: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"_Toc513101770" </w:instrText>
      </w:r>
      <w:r>
        <w:fldChar w:fldCharType="separate"/>
      </w:r>
      <w:r>
        <w:rPr>
          <w:rStyle w:val="13"/>
          <w:rFonts w:hint="eastAsia" w:ascii="宋体" w:hAnsi="宋体"/>
          <w:sz w:val="24"/>
        </w:rPr>
        <w:t>六、申请材料</w:t>
      </w:r>
      <w:r>
        <w:rPr>
          <w:rFonts w:ascii="宋体" w:hAnsi="宋体"/>
          <w:sz w:val="24"/>
        </w:rPr>
        <w:tab/>
      </w:r>
      <w:r>
        <w:rPr>
          <w:rFonts w:ascii="宋体" w:hAnsi="宋体"/>
          <w:sz w:val="24"/>
        </w:rPr>
        <w:fldChar w:fldCharType="begin"/>
      </w:r>
      <w:r>
        <w:rPr>
          <w:rFonts w:ascii="宋体" w:hAnsi="宋体"/>
          <w:sz w:val="24"/>
        </w:rPr>
        <w:instrText xml:space="preserve"> PAGEREF _Toc513101770 \h </w:instrText>
      </w:r>
      <w:r>
        <w:rPr>
          <w:rFonts w:ascii="宋体" w:hAnsi="宋体"/>
          <w:sz w:val="24"/>
        </w:rPr>
        <w:fldChar w:fldCharType="separate"/>
      </w:r>
      <w:r>
        <w:rPr>
          <w:rFonts w:ascii="宋体" w:hAnsi="宋体"/>
          <w:sz w:val="24"/>
        </w:rPr>
        <w:t>- 4 -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"_Toc513101771" </w:instrText>
      </w:r>
      <w:r>
        <w:fldChar w:fldCharType="separate"/>
      </w:r>
      <w:r>
        <w:rPr>
          <w:rStyle w:val="13"/>
          <w:rFonts w:hint="eastAsia" w:ascii="宋体" w:hAnsi="宋体"/>
          <w:sz w:val="24"/>
        </w:rPr>
        <w:t>七、办理时限</w:t>
      </w:r>
      <w:r>
        <w:rPr>
          <w:rFonts w:ascii="宋体" w:hAnsi="宋体"/>
          <w:sz w:val="24"/>
        </w:rPr>
        <w:tab/>
      </w:r>
      <w:r>
        <w:rPr>
          <w:rFonts w:ascii="宋体" w:hAnsi="宋体"/>
          <w:sz w:val="24"/>
        </w:rPr>
        <w:fldChar w:fldCharType="begin"/>
      </w:r>
      <w:r>
        <w:rPr>
          <w:rFonts w:ascii="宋体" w:hAnsi="宋体"/>
          <w:sz w:val="24"/>
        </w:rPr>
        <w:instrText xml:space="preserve"> PAGEREF _Toc513101771 \h </w:instrText>
      </w:r>
      <w:r>
        <w:rPr>
          <w:rFonts w:ascii="宋体" w:hAnsi="宋体"/>
          <w:sz w:val="24"/>
        </w:rPr>
        <w:fldChar w:fldCharType="separate"/>
      </w:r>
      <w:r>
        <w:rPr>
          <w:rFonts w:ascii="宋体" w:hAnsi="宋体"/>
          <w:sz w:val="24"/>
        </w:rPr>
        <w:t>- 5 -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"_Toc513101772" </w:instrText>
      </w:r>
      <w:r>
        <w:fldChar w:fldCharType="separate"/>
      </w:r>
      <w:r>
        <w:rPr>
          <w:rStyle w:val="13"/>
          <w:rFonts w:hint="eastAsia" w:ascii="宋体" w:hAnsi="宋体"/>
          <w:sz w:val="24"/>
        </w:rPr>
        <w:t>八、许可收费</w:t>
      </w:r>
      <w:r>
        <w:rPr>
          <w:rFonts w:ascii="宋体" w:hAnsi="宋体"/>
          <w:sz w:val="24"/>
        </w:rPr>
        <w:tab/>
      </w:r>
      <w:r>
        <w:rPr>
          <w:rFonts w:ascii="宋体" w:hAnsi="宋体"/>
          <w:sz w:val="24"/>
        </w:rPr>
        <w:fldChar w:fldCharType="begin"/>
      </w:r>
      <w:r>
        <w:rPr>
          <w:rFonts w:ascii="宋体" w:hAnsi="宋体"/>
          <w:sz w:val="24"/>
        </w:rPr>
        <w:instrText xml:space="preserve"> PAGEREF _Toc513101772 \h </w:instrText>
      </w:r>
      <w:r>
        <w:rPr>
          <w:rFonts w:ascii="宋体" w:hAnsi="宋体"/>
          <w:sz w:val="24"/>
        </w:rPr>
        <w:fldChar w:fldCharType="separate"/>
      </w:r>
      <w:r>
        <w:rPr>
          <w:rFonts w:ascii="宋体" w:hAnsi="宋体"/>
          <w:sz w:val="24"/>
        </w:rPr>
        <w:t>- 5 -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"_Toc513101773" </w:instrText>
      </w:r>
      <w:r>
        <w:fldChar w:fldCharType="separate"/>
      </w:r>
      <w:r>
        <w:rPr>
          <w:rStyle w:val="13"/>
          <w:rFonts w:hint="eastAsia" w:ascii="宋体" w:hAnsi="宋体"/>
          <w:sz w:val="24"/>
        </w:rPr>
        <w:t>九、许可证件</w:t>
      </w:r>
      <w:r>
        <w:rPr>
          <w:rFonts w:ascii="宋体" w:hAnsi="宋体"/>
          <w:sz w:val="24"/>
        </w:rPr>
        <w:tab/>
      </w:r>
      <w:r>
        <w:rPr>
          <w:rFonts w:ascii="宋体" w:hAnsi="宋体"/>
          <w:sz w:val="24"/>
        </w:rPr>
        <w:fldChar w:fldCharType="begin"/>
      </w:r>
      <w:r>
        <w:rPr>
          <w:rFonts w:ascii="宋体" w:hAnsi="宋体"/>
          <w:sz w:val="24"/>
        </w:rPr>
        <w:instrText xml:space="preserve"> PAGEREF _Toc513101773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"_Toc513101774" </w:instrText>
      </w:r>
      <w:r>
        <w:fldChar w:fldCharType="separate"/>
      </w:r>
      <w:r>
        <w:rPr>
          <w:rStyle w:val="13"/>
          <w:rFonts w:hint="eastAsia" w:ascii="宋体" w:hAnsi="宋体"/>
          <w:sz w:val="24"/>
        </w:rPr>
        <w:t>十、共同许可与前置许可</w:t>
      </w:r>
      <w:r>
        <w:rPr>
          <w:rFonts w:ascii="宋体" w:hAnsi="宋体"/>
          <w:sz w:val="24"/>
        </w:rPr>
        <w:tab/>
      </w:r>
      <w:r>
        <w:rPr>
          <w:rFonts w:ascii="宋体" w:hAnsi="宋体"/>
          <w:sz w:val="24"/>
        </w:rPr>
        <w:fldChar w:fldCharType="begin"/>
      </w:r>
      <w:r>
        <w:rPr>
          <w:rFonts w:ascii="宋体" w:hAnsi="宋体"/>
          <w:sz w:val="24"/>
        </w:rPr>
        <w:instrText xml:space="preserve"> PAGEREF _Toc513101774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7"/>
      </w:pPr>
      <w:r>
        <w:fldChar w:fldCharType="begin"/>
      </w:r>
      <w:r>
        <w:instrText xml:space="preserve"> HYPERLINK \l "_Toc513101775" </w:instrText>
      </w:r>
      <w:r>
        <w:fldChar w:fldCharType="separate"/>
      </w:r>
      <w:r>
        <w:rPr>
          <w:rStyle w:val="13"/>
          <w:rFonts w:hint="eastAsia" w:ascii="宋体" w:hAnsi="宋体"/>
          <w:sz w:val="24"/>
        </w:rPr>
        <w:t>（一）共同许可</w:t>
      </w:r>
      <w:r>
        <w:tab/>
      </w:r>
      <w:r>
        <w:fldChar w:fldCharType="begin"/>
      </w:r>
      <w:r>
        <w:instrText xml:space="preserve"> PAGEREF _Toc513101775 \h </w:instrText>
      </w:r>
      <w:r>
        <w:fldChar w:fldCharType="separate"/>
      </w:r>
      <w:r>
        <w:t>- 6 -</w:t>
      </w:r>
      <w:r>
        <w:fldChar w:fldCharType="end"/>
      </w:r>
      <w:r>
        <w:fldChar w:fldCharType="end"/>
      </w:r>
    </w:p>
    <w:p>
      <w:pPr>
        <w:pStyle w:val="7"/>
      </w:pPr>
      <w:r>
        <w:fldChar w:fldCharType="begin"/>
      </w:r>
      <w:r>
        <w:instrText xml:space="preserve"> HYPERLINK \l "_Toc513101776" </w:instrText>
      </w:r>
      <w:r>
        <w:fldChar w:fldCharType="separate"/>
      </w:r>
      <w:r>
        <w:rPr>
          <w:rStyle w:val="13"/>
          <w:rFonts w:hint="eastAsia" w:ascii="宋体" w:hAnsi="宋体"/>
          <w:sz w:val="24"/>
        </w:rPr>
        <w:t>（二）前置许可</w:t>
      </w:r>
      <w:r>
        <w:tab/>
      </w:r>
      <w:r>
        <w:fldChar w:fldCharType="begin"/>
      </w:r>
      <w:r>
        <w:instrText xml:space="preserve"> PAGEREF _Toc513101776 \h </w:instrText>
      </w:r>
      <w:r>
        <w:fldChar w:fldCharType="separate"/>
      </w:r>
      <w:r>
        <w:t>- 6 -</w:t>
      </w:r>
      <w:r>
        <w:fldChar w:fldCharType="end"/>
      </w:r>
      <w: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"_Toc513101777" </w:instrText>
      </w:r>
      <w:r>
        <w:fldChar w:fldCharType="separate"/>
      </w:r>
      <w:r>
        <w:rPr>
          <w:rStyle w:val="13"/>
          <w:rFonts w:hint="eastAsia" w:ascii="宋体" w:hAnsi="宋体"/>
          <w:sz w:val="24"/>
        </w:rPr>
        <w:t>十一、中介服务</w:t>
      </w:r>
      <w:r>
        <w:rPr>
          <w:rFonts w:ascii="宋体" w:hAnsi="宋体"/>
          <w:sz w:val="24"/>
        </w:rPr>
        <w:tab/>
      </w:r>
      <w:r>
        <w:rPr>
          <w:rFonts w:ascii="宋体" w:hAnsi="宋体"/>
          <w:sz w:val="24"/>
        </w:rPr>
        <w:fldChar w:fldCharType="begin"/>
      </w:r>
      <w:r>
        <w:rPr>
          <w:rFonts w:ascii="宋体" w:hAnsi="宋体"/>
          <w:sz w:val="24"/>
        </w:rPr>
        <w:instrText xml:space="preserve"> PAGEREF _Toc513101777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"_Toc513101778" </w:instrText>
      </w:r>
      <w:r>
        <w:fldChar w:fldCharType="separate"/>
      </w:r>
      <w:r>
        <w:rPr>
          <w:rStyle w:val="13"/>
          <w:rFonts w:hint="eastAsia" w:ascii="宋体" w:hAnsi="宋体"/>
          <w:sz w:val="24"/>
        </w:rPr>
        <w:t>十二、指定培训</w:t>
      </w:r>
      <w:r>
        <w:rPr>
          <w:rFonts w:ascii="宋体" w:hAnsi="宋体"/>
          <w:sz w:val="24"/>
        </w:rPr>
        <w:tab/>
      </w:r>
      <w:r>
        <w:rPr>
          <w:rFonts w:ascii="宋体" w:hAnsi="宋体"/>
          <w:sz w:val="24"/>
        </w:rPr>
        <w:fldChar w:fldCharType="begin"/>
      </w:r>
      <w:r>
        <w:rPr>
          <w:rFonts w:ascii="宋体" w:hAnsi="宋体"/>
          <w:sz w:val="24"/>
        </w:rPr>
        <w:instrText xml:space="preserve"> PAGEREF _Toc513101778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"_Toc513101779" </w:instrText>
      </w:r>
      <w:r>
        <w:fldChar w:fldCharType="separate"/>
      </w:r>
      <w:r>
        <w:rPr>
          <w:rStyle w:val="13"/>
          <w:rFonts w:hint="eastAsia" w:ascii="宋体" w:hAnsi="宋体"/>
          <w:sz w:val="24"/>
        </w:rPr>
        <w:t>十三、资质资格</w:t>
      </w:r>
      <w:r>
        <w:rPr>
          <w:rFonts w:ascii="宋体" w:hAnsi="宋体"/>
          <w:sz w:val="24"/>
        </w:rPr>
        <w:tab/>
      </w:r>
      <w:r>
        <w:rPr>
          <w:rFonts w:ascii="宋体" w:hAnsi="宋体"/>
          <w:sz w:val="24"/>
        </w:rPr>
        <w:fldChar w:fldCharType="begin"/>
      </w:r>
      <w:r>
        <w:rPr>
          <w:rFonts w:ascii="宋体" w:hAnsi="宋体"/>
          <w:sz w:val="24"/>
        </w:rPr>
        <w:instrText xml:space="preserve"> PAGEREF _Toc513101779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r>
        <w:fldChar w:fldCharType="begin"/>
      </w:r>
      <w:r>
        <w:instrText xml:space="preserve"> HYPERLINK \l "_Toc513101780" </w:instrText>
      </w:r>
      <w:r>
        <w:fldChar w:fldCharType="separate"/>
      </w:r>
      <w:r>
        <w:rPr>
          <w:rStyle w:val="13"/>
          <w:rFonts w:hint="eastAsia" w:ascii="宋体" w:hAnsi="宋体"/>
          <w:sz w:val="24"/>
        </w:rPr>
        <w:t>十四、许可办理</w:t>
      </w:r>
      <w:r>
        <w:rPr>
          <w:rFonts w:ascii="宋体" w:hAnsi="宋体"/>
          <w:sz w:val="24"/>
        </w:rPr>
        <w:tab/>
      </w:r>
      <w:r>
        <w:rPr>
          <w:rFonts w:ascii="宋体" w:hAnsi="宋体"/>
          <w:sz w:val="24"/>
        </w:rPr>
        <w:fldChar w:fldCharType="begin"/>
      </w:r>
      <w:r>
        <w:rPr>
          <w:rFonts w:ascii="宋体" w:hAnsi="宋体"/>
          <w:sz w:val="24"/>
        </w:rPr>
        <w:instrText xml:space="preserve"> PAGEREF _Toc513101780 \h </w:instrText>
      </w:r>
      <w:r>
        <w:rPr>
          <w:rFonts w:ascii="宋体" w:hAnsi="宋体"/>
          <w:sz w:val="24"/>
        </w:rPr>
        <w:fldChar w:fldCharType="separate"/>
      </w:r>
      <w:r>
        <w:rPr>
          <w:rFonts w:ascii="宋体" w:hAnsi="宋体"/>
          <w:sz w:val="24"/>
        </w:rPr>
        <w:t>- 6 -</w:t>
      </w:r>
      <w:r>
        <w:rPr>
          <w:rFonts w:ascii="宋体" w:hAnsi="宋体"/>
          <w:sz w:val="24"/>
        </w:rPr>
        <w:fldChar w:fldCharType="end"/>
      </w:r>
      <w:r>
        <w:rPr>
          <w:rFonts w:ascii="宋体" w:hAnsi="宋体"/>
          <w:sz w:val="24"/>
        </w:rPr>
        <w:fldChar w:fldCharType="end"/>
      </w:r>
    </w:p>
    <w:p>
      <w:pPr>
        <w:pStyle w:val="7"/>
      </w:pPr>
      <w:r>
        <w:fldChar w:fldCharType="begin"/>
      </w:r>
      <w:r>
        <w:instrText xml:space="preserve"> HYPERLINK \l "_Toc513101781" </w:instrText>
      </w:r>
      <w:r>
        <w:fldChar w:fldCharType="separate"/>
      </w:r>
      <w:r>
        <w:rPr>
          <w:rStyle w:val="13"/>
          <w:rFonts w:hint="eastAsia" w:ascii="宋体" w:hAnsi="宋体"/>
          <w:sz w:val="24"/>
        </w:rPr>
        <w:t>（一）通则</w:t>
      </w:r>
      <w:r>
        <w:tab/>
      </w:r>
      <w:r>
        <w:fldChar w:fldCharType="begin"/>
      </w:r>
      <w:r>
        <w:instrText xml:space="preserve"> PAGEREF _Toc513101781 \h </w:instrText>
      </w:r>
      <w:r>
        <w:fldChar w:fldCharType="separate"/>
      </w:r>
      <w:r>
        <w:t>- 6 -</w:t>
      </w:r>
      <w:r>
        <w:fldChar w:fldCharType="end"/>
      </w:r>
      <w:r>
        <w:fldChar w:fldCharType="end"/>
      </w:r>
    </w:p>
    <w:p>
      <w:pPr>
        <w:pStyle w:val="7"/>
      </w:pPr>
      <w:r>
        <w:fldChar w:fldCharType="begin"/>
      </w:r>
      <w:r>
        <w:instrText xml:space="preserve"> HYPERLINK \l "_Toc513101782" </w:instrText>
      </w:r>
      <w:r>
        <w:fldChar w:fldCharType="separate"/>
      </w:r>
      <w:r>
        <w:rPr>
          <w:rStyle w:val="13"/>
          <w:rFonts w:hint="eastAsia" w:ascii="宋体" w:hAnsi="宋体"/>
          <w:sz w:val="24"/>
        </w:rPr>
        <w:t>（二）申请</w:t>
      </w:r>
      <w:r>
        <w:tab/>
      </w:r>
      <w:r>
        <w:fldChar w:fldCharType="begin"/>
      </w:r>
      <w:r>
        <w:instrText xml:space="preserve"> PAGEREF _Toc513101782 \h </w:instrText>
      </w:r>
      <w:r>
        <w:fldChar w:fldCharType="separate"/>
      </w:r>
      <w:r>
        <w:t>- 6 -</w:t>
      </w:r>
      <w:r>
        <w:fldChar w:fldCharType="end"/>
      </w:r>
      <w:r>
        <w:fldChar w:fldCharType="end"/>
      </w:r>
    </w:p>
    <w:p>
      <w:pPr>
        <w:pStyle w:val="7"/>
      </w:pPr>
      <w:r>
        <w:fldChar w:fldCharType="begin"/>
      </w:r>
      <w:r>
        <w:instrText xml:space="preserve"> HYPERLINK \l "_Toc513101783" </w:instrText>
      </w:r>
      <w:r>
        <w:fldChar w:fldCharType="separate"/>
      </w:r>
      <w:r>
        <w:rPr>
          <w:rStyle w:val="13"/>
          <w:rFonts w:hint="eastAsia" w:ascii="宋体" w:hAnsi="宋体"/>
          <w:sz w:val="24"/>
        </w:rPr>
        <w:t>（三）受理</w:t>
      </w:r>
      <w:r>
        <w:tab/>
      </w:r>
      <w:r>
        <w:fldChar w:fldCharType="begin"/>
      </w:r>
      <w:r>
        <w:instrText xml:space="preserve"> PAGEREF _Toc513101783 \h </w:instrText>
      </w:r>
      <w:r>
        <w:fldChar w:fldCharType="separate"/>
      </w:r>
      <w:r>
        <w:t>- 7 -</w:t>
      </w:r>
      <w:r>
        <w:fldChar w:fldCharType="end"/>
      </w:r>
      <w:r>
        <w:fldChar w:fldCharType="end"/>
      </w:r>
    </w:p>
    <w:p>
      <w:pPr>
        <w:pStyle w:val="7"/>
      </w:pPr>
      <w:r>
        <w:fldChar w:fldCharType="begin"/>
      </w:r>
      <w:r>
        <w:instrText xml:space="preserve"> HYPERLINK \l "_Toc513101784" </w:instrText>
      </w:r>
      <w:r>
        <w:fldChar w:fldCharType="separate"/>
      </w:r>
      <w:r>
        <w:rPr>
          <w:rStyle w:val="13"/>
          <w:rFonts w:hint="eastAsia" w:ascii="宋体" w:hAnsi="宋体"/>
          <w:sz w:val="24"/>
        </w:rPr>
        <w:t>（四）审查</w:t>
      </w:r>
      <w:r>
        <w:tab/>
      </w:r>
      <w:r>
        <w:fldChar w:fldCharType="begin"/>
      </w:r>
      <w:r>
        <w:instrText xml:space="preserve"> PAGEREF _Toc513101784 \h </w:instrText>
      </w:r>
      <w:r>
        <w:fldChar w:fldCharType="separate"/>
      </w:r>
      <w:r>
        <w:t>- 8 -</w:t>
      </w:r>
      <w:r>
        <w:fldChar w:fldCharType="end"/>
      </w:r>
      <w:r>
        <w:fldChar w:fldCharType="end"/>
      </w:r>
    </w:p>
    <w:p>
      <w:pPr>
        <w:pStyle w:val="7"/>
      </w:pPr>
      <w:r>
        <w:fldChar w:fldCharType="begin"/>
      </w:r>
      <w:r>
        <w:instrText xml:space="preserve"> HYPERLINK \l "_Toc513101785" </w:instrText>
      </w:r>
      <w:r>
        <w:fldChar w:fldCharType="separate"/>
      </w:r>
      <w:r>
        <w:rPr>
          <w:rStyle w:val="13"/>
          <w:rFonts w:hint="eastAsia" w:ascii="宋体" w:hAnsi="宋体"/>
          <w:sz w:val="24"/>
        </w:rPr>
        <w:t>（五）决定</w:t>
      </w:r>
      <w:r>
        <w:tab/>
      </w:r>
      <w:r>
        <w:fldChar w:fldCharType="begin"/>
      </w:r>
      <w:r>
        <w:instrText xml:space="preserve"> PAGEREF _Toc513101785 \h </w:instrText>
      </w:r>
      <w:r>
        <w:fldChar w:fldCharType="separate"/>
      </w:r>
      <w:r>
        <w:t>- 13 -</w:t>
      </w:r>
      <w:r>
        <w:fldChar w:fldCharType="end"/>
      </w:r>
      <w:r>
        <w:fldChar w:fldCharType="end"/>
      </w:r>
    </w:p>
    <w:p>
      <w:pPr>
        <w:pStyle w:val="7"/>
      </w:pPr>
      <w:r>
        <w:fldChar w:fldCharType="begin"/>
      </w:r>
      <w:r>
        <w:instrText xml:space="preserve"> HYPERLINK \l "_Toc513101786" </w:instrText>
      </w:r>
      <w:r>
        <w:fldChar w:fldCharType="separate"/>
      </w:r>
      <w:r>
        <w:rPr>
          <w:rStyle w:val="13"/>
          <w:rFonts w:hint="eastAsia" w:ascii="宋体" w:hAnsi="宋体"/>
          <w:sz w:val="24"/>
        </w:rPr>
        <w:t>（六）证件制作与送达</w:t>
      </w:r>
      <w:r>
        <w:tab/>
      </w:r>
      <w:r>
        <w:fldChar w:fldCharType="begin"/>
      </w:r>
      <w:r>
        <w:instrText xml:space="preserve"> PAGEREF _Toc513101786 \h </w:instrText>
      </w:r>
      <w:r>
        <w:fldChar w:fldCharType="separate"/>
      </w:r>
      <w:r>
        <w:t>- 14 -</w:t>
      </w:r>
      <w:r>
        <w:fldChar w:fldCharType="end"/>
      </w:r>
      <w:r>
        <w:fldChar w:fldCharType="end"/>
      </w:r>
    </w:p>
    <w:p>
      <w:pPr>
        <w:pStyle w:val="7"/>
      </w:pPr>
      <w:r>
        <w:fldChar w:fldCharType="begin"/>
      </w:r>
      <w:r>
        <w:instrText xml:space="preserve"> HYPERLINK \l "_Toc513101787" </w:instrText>
      </w:r>
      <w:r>
        <w:fldChar w:fldCharType="separate"/>
      </w:r>
      <w:r>
        <w:rPr>
          <w:rStyle w:val="13"/>
          <w:rFonts w:hint="eastAsia" w:ascii="宋体" w:hAnsi="宋体"/>
          <w:sz w:val="24"/>
        </w:rPr>
        <w:t>（七）决定公开</w:t>
      </w:r>
      <w:r>
        <w:tab/>
      </w:r>
      <w:r>
        <w:fldChar w:fldCharType="begin"/>
      </w:r>
      <w:r>
        <w:instrText xml:space="preserve"> PAGEREF _Toc513101787 \h </w:instrText>
      </w:r>
      <w:r>
        <w:fldChar w:fldCharType="separate"/>
      </w:r>
      <w:r>
        <w:t>- 15 -</w:t>
      </w:r>
      <w:r>
        <w:fldChar w:fldCharType="end"/>
      </w:r>
      <w:r>
        <w:fldChar w:fldCharType="end"/>
      </w:r>
    </w:p>
    <w:p>
      <w:pPr>
        <w:pStyle w:val="7"/>
      </w:pPr>
      <w:r>
        <w:fldChar w:fldCharType="begin"/>
      </w:r>
      <w:r>
        <w:instrText xml:space="preserve"> HYPERLINK \l "_Toc513101788" </w:instrText>
      </w:r>
      <w:r>
        <w:fldChar w:fldCharType="separate"/>
      </w:r>
      <w:r>
        <w:rPr>
          <w:rStyle w:val="13"/>
          <w:rFonts w:hint="eastAsia" w:ascii="宋体" w:hAnsi="宋体"/>
          <w:sz w:val="24"/>
        </w:rPr>
        <w:t>（八）中止许可或终止许可</w:t>
      </w:r>
      <w:r>
        <w:tab/>
      </w:r>
      <w:r>
        <w:fldChar w:fldCharType="begin"/>
      </w:r>
      <w:r>
        <w:instrText xml:space="preserve"> PAGEREF _Toc513101788 \h </w:instrText>
      </w:r>
      <w:r>
        <w:fldChar w:fldCharType="separate"/>
      </w:r>
      <w:r>
        <w:t>- 15 -</w:t>
      </w:r>
      <w:r>
        <w:fldChar w:fldCharType="end"/>
      </w:r>
      <w:r>
        <w:fldChar w:fldCharType="end"/>
      </w:r>
    </w:p>
    <w:p>
      <w:pPr>
        <w:pStyle w:val="7"/>
      </w:pPr>
      <w:r>
        <w:fldChar w:fldCharType="begin"/>
      </w:r>
      <w:r>
        <w:instrText xml:space="preserve"> HYPERLINK \l "_Toc513101789" </w:instrText>
      </w:r>
      <w:r>
        <w:fldChar w:fldCharType="separate"/>
      </w:r>
      <w:r>
        <w:rPr>
          <w:rStyle w:val="13"/>
          <w:rFonts w:hint="eastAsia" w:ascii="宋体" w:hAnsi="宋体"/>
          <w:sz w:val="24"/>
        </w:rPr>
        <w:t>（九）许可服务</w:t>
      </w:r>
      <w:r>
        <w:tab/>
      </w:r>
      <w:r>
        <w:fldChar w:fldCharType="begin"/>
      </w:r>
      <w:r>
        <w:instrText xml:space="preserve"> PAGEREF _Toc513101789 \h </w:instrText>
      </w:r>
      <w:r>
        <w:fldChar w:fldCharType="separate"/>
      </w:r>
      <w:r>
        <w:t>- 15 -</w:t>
      </w:r>
      <w:r>
        <w:fldChar w:fldCharType="end"/>
      </w:r>
      <w:r>
        <w:fldChar w:fldCharType="end"/>
      </w:r>
    </w:p>
    <w:p>
      <w:pPr>
        <w:pStyle w:val="6"/>
        <w:tabs>
          <w:tab w:val="left" w:pos="810"/>
          <w:tab w:val="right" w:leader="dot" w:pos="8834"/>
        </w:tabs>
        <w:spacing w:line="360" w:lineRule="auto"/>
        <w:rPr>
          <w:rFonts w:ascii="宋体" w:hAnsi="宋体"/>
          <w:sz w:val="24"/>
        </w:rPr>
      </w:pPr>
      <w:r>
        <w:fldChar w:fldCharType="begin"/>
      </w:r>
      <w:r>
        <w:instrText xml:space="preserve"> HYPERLINK \l "_Toc513101790" </w:instrText>
      </w:r>
      <w:r>
        <w:fldChar w:fldCharType="separate"/>
      </w:r>
      <w:r>
        <w:rPr>
          <w:rStyle w:val="13"/>
          <w:rFonts w:hint="eastAsia" w:ascii="宋体" w:hAnsi="宋体"/>
          <w:sz w:val="24"/>
        </w:rPr>
        <w:t>十五、</w:t>
      </w:r>
      <w:r>
        <w:rPr>
          <w:rFonts w:ascii="宋体" w:hAnsi="宋体"/>
          <w:sz w:val="24"/>
        </w:rPr>
        <w:tab/>
      </w:r>
      <w:r>
        <w:rPr>
          <w:rStyle w:val="13"/>
          <w:rFonts w:hint="eastAsia" w:ascii="宋体" w:hAnsi="宋体"/>
          <w:sz w:val="24"/>
        </w:rPr>
        <w:t>事中事后监管</w:t>
      </w:r>
      <w:r>
        <w:rPr>
          <w:rFonts w:ascii="宋体" w:hAnsi="宋体"/>
          <w:sz w:val="24"/>
        </w:rPr>
        <w:tab/>
      </w:r>
      <w:r>
        <w:rPr>
          <w:rFonts w:ascii="宋体" w:hAnsi="宋体"/>
          <w:sz w:val="24"/>
        </w:rPr>
        <w:fldChar w:fldCharType="begin"/>
      </w:r>
      <w:r>
        <w:rPr>
          <w:rFonts w:ascii="宋体" w:hAnsi="宋体"/>
          <w:sz w:val="24"/>
        </w:rPr>
        <w:instrText xml:space="preserve"> PAGEREF _Toc513101790 \h </w:instrText>
      </w:r>
      <w:r>
        <w:rPr>
          <w:rFonts w:ascii="宋体" w:hAnsi="宋体"/>
          <w:sz w:val="24"/>
        </w:rPr>
        <w:fldChar w:fldCharType="separate"/>
      </w:r>
      <w:r>
        <w:rPr>
          <w:rFonts w:ascii="宋体" w:hAnsi="宋体"/>
          <w:sz w:val="24"/>
        </w:rPr>
        <w:t>- 16 -</w:t>
      </w:r>
      <w:r>
        <w:rPr>
          <w:rFonts w:ascii="宋体" w:hAnsi="宋体"/>
          <w:sz w:val="24"/>
        </w:rPr>
        <w:fldChar w:fldCharType="end"/>
      </w:r>
      <w:r>
        <w:rPr>
          <w:rFonts w:ascii="宋体" w:hAnsi="宋体"/>
          <w:sz w:val="24"/>
        </w:rPr>
        <w:fldChar w:fldCharType="end"/>
      </w:r>
    </w:p>
    <w:p>
      <w:pPr>
        <w:pStyle w:val="7"/>
      </w:pPr>
      <w:r>
        <w:fldChar w:fldCharType="begin"/>
      </w:r>
      <w:r>
        <w:instrText xml:space="preserve"> HYPERLINK \l "_Toc513101791" </w:instrText>
      </w:r>
      <w:r>
        <w:fldChar w:fldCharType="separate"/>
      </w:r>
      <w:r>
        <w:rPr>
          <w:rStyle w:val="13"/>
          <w:rFonts w:hint="eastAsia" w:ascii="宋体" w:hAnsi="宋体"/>
          <w:sz w:val="24"/>
        </w:rPr>
        <w:t>（一）通则</w:t>
      </w:r>
      <w:r>
        <w:tab/>
      </w:r>
      <w:r>
        <w:fldChar w:fldCharType="begin"/>
      </w:r>
      <w:r>
        <w:instrText xml:space="preserve"> PAGEREF _Toc513101791 \h </w:instrText>
      </w:r>
      <w:r>
        <w:fldChar w:fldCharType="separate"/>
      </w:r>
      <w:r>
        <w:t>- 16 -</w:t>
      </w:r>
      <w:r>
        <w:fldChar w:fldCharType="end"/>
      </w:r>
      <w:r>
        <w:fldChar w:fldCharType="end"/>
      </w:r>
    </w:p>
    <w:p>
      <w:pPr>
        <w:pStyle w:val="7"/>
      </w:pPr>
      <w:r>
        <w:fldChar w:fldCharType="begin"/>
      </w:r>
      <w:r>
        <w:instrText xml:space="preserve"> HYPERLINK \l "_Toc513101792" </w:instrText>
      </w:r>
      <w:r>
        <w:fldChar w:fldCharType="separate"/>
      </w:r>
      <w:r>
        <w:rPr>
          <w:rStyle w:val="13"/>
          <w:rFonts w:hint="eastAsia" w:ascii="宋体" w:hAnsi="宋体"/>
          <w:sz w:val="24"/>
        </w:rPr>
        <w:t>（二）书面检查、实地检查、定期检查和抽样检查、检验、检测</w:t>
      </w:r>
      <w:r>
        <w:tab/>
      </w:r>
      <w:r>
        <w:fldChar w:fldCharType="begin"/>
      </w:r>
      <w:r>
        <w:instrText xml:space="preserve"> PAGEREF _Toc513101792 \h </w:instrText>
      </w:r>
      <w:r>
        <w:fldChar w:fldCharType="separate"/>
      </w:r>
      <w:r>
        <w:t>- 16 -</w:t>
      </w:r>
      <w:r>
        <w:fldChar w:fldCharType="end"/>
      </w:r>
      <w:r>
        <w:fldChar w:fldCharType="end"/>
      </w:r>
    </w:p>
    <w:p>
      <w:pPr>
        <w:pStyle w:val="7"/>
      </w:pPr>
      <w:r>
        <w:fldChar w:fldCharType="begin"/>
      </w:r>
      <w:r>
        <w:instrText xml:space="preserve"> HYPERLINK \l "_Toc513101793" </w:instrText>
      </w:r>
      <w:r>
        <w:fldChar w:fldCharType="separate"/>
      </w:r>
      <w:r>
        <w:rPr>
          <w:rStyle w:val="13"/>
          <w:rFonts w:hint="eastAsia" w:ascii="宋体" w:hAnsi="宋体"/>
          <w:sz w:val="24"/>
        </w:rPr>
        <w:t>（三）年检</w:t>
      </w:r>
      <w:r>
        <w:tab/>
      </w:r>
      <w:r>
        <w:fldChar w:fldCharType="begin"/>
      </w:r>
      <w:r>
        <w:instrText xml:space="preserve"> PAGEREF _Toc513101793 \h </w:instrText>
      </w:r>
      <w:r>
        <w:fldChar w:fldCharType="separate"/>
      </w:r>
      <w:r>
        <w:t>- 16 -</w:t>
      </w:r>
      <w:r>
        <w:fldChar w:fldCharType="end"/>
      </w:r>
      <w:r>
        <w:fldChar w:fldCharType="end"/>
      </w:r>
    </w:p>
    <w:p>
      <w:pPr>
        <w:pStyle w:val="7"/>
      </w:pPr>
      <w:r>
        <w:fldChar w:fldCharType="begin"/>
      </w:r>
      <w:r>
        <w:instrText xml:space="preserve"> HYPERLINK \l "_Toc513101794" </w:instrText>
      </w:r>
      <w:r>
        <w:fldChar w:fldCharType="separate"/>
      </w:r>
      <w:r>
        <w:rPr>
          <w:rStyle w:val="13"/>
          <w:rFonts w:hint="eastAsia" w:ascii="宋体" w:hAnsi="宋体"/>
          <w:sz w:val="24"/>
        </w:rPr>
        <w:t>（四）诚信档案</w:t>
      </w:r>
      <w:r>
        <w:tab/>
      </w:r>
      <w:r>
        <w:fldChar w:fldCharType="begin"/>
      </w:r>
      <w:r>
        <w:instrText xml:space="preserve"> PAGEREF _Toc513101794 \h </w:instrText>
      </w:r>
      <w:r>
        <w:fldChar w:fldCharType="separate"/>
      </w:r>
      <w:r>
        <w:t>- 16 -</w:t>
      </w:r>
      <w:r>
        <w:fldChar w:fldCharType="end"/>
      </w:r>
      <w:r>
        <w:fldChar w:fldCharType="end"/>
      </w:r>
    </w:p>
    <w:p>
      <w:pPr>
        <w:pStyle w:val="7"/>
      </w:pPr>
      <w:r>
        <w:fldChar w:fldCharType="begin"/>
      </w:r>
      <w:r>
        <w:instrText xml:space="preserve"> HYPERLINK \l "_Toc513101795" </w:instrText>
      </w:r>
      <w:r>
        <w:fldChar w:fldCharType="separate"/>
      </w:r>
      <w:r>
        <w:rPr>
          <w:rStyle w:val="13"/>
          <w:rFonts w:hint="eastAsia" w:ascii="宋体" w:hAnsi="宋体"/>
          <w:sz w:val="24"/>
        </w:rPr>
        <w:t>（五）分类监管</w:t>
      </w:r>
      <w:r>
        <w:tab/>
      </w:r>
      <w:r>
        <w:fldChar w:fldCharType="begin"/>
      </w:r>
      <w:r>
        <w:instrText xml:space="preserve"> PAGEREF _Toc513101795 \h </w:instrText>
      </w:r>
      <w:r>
        <w:fldChar w:fldCharType="separate"/>
      </w:r>
      <w:r>
        <w:t>- 17 -</w:t>
      </w:r>
      <w:r>
        <w:fldChar w:fldCharType="end"/>
      </w:r>
      <w:r>
        <w:fldChar w:fldCharType="end"/>
      </w:r>
    </w:p>
    <w:p>
      <w:pPr>
        <w:pStyle w:val="7"/>
      </w:pPr>
      <w:r>
        <w:fldChar w:fldCharType="begin"/>
      </w:r>
      <w:r>
        <w:instrText xml:space="preserve"> HYPERLINK \l "_Toc513101796" </w:instrText>
      </w:r>
      <w:r>
        <w:fldChar w:fldCharType="separate"/>
      </w:r>
      <w:r>
        <w:rPr>
          <w:rStyle w:val="13"/>
          <w:rFonts w:hint="eastAsia" w:ascii="宋体" w:hAnsi="宋体"/>
          <w:sz w:val="24"/>
        </w:rPr>
        <w:t>（六）结果处理</w:t>
      </w:r>
      <w:r>
        <w:tab/>
      </w:r>
      <w:r>
        <w:fldChar w:fldCharType="begin"/>
      </w:r>
      <w:r>
        <w:instrText xml:space="preserve"> PAGEREF _Toc513101796 \h </w:instrText>
      </w:r>
      <w:r>
        <w:fldChar w:fldCharType="separate"/>
      </w:r>
      <w:r>
        <w:t>- 17 -</w:t>
      </w:r>
      <w:r>
        <w:fldChar w:fldCharType="end"/>
      </w:r>
      <w:r>
        <w:fldChar w:fldCharType="end"/>
      </w:r>
    </w:p>
    <w:p>
      <w:pPr>
        <w:pStyle w:val="6"/>
        <w:tabs>
          <w:tab w:val="right" w:leader="dot" w:pos="8834"/>
        </w:tabs>
        <w:spacing w:line="360" w:lineRule="auto"/>
        <w:ind w:firstLine="420" w:firstLineChars="200"/>
        <w:rPr>
          <w:rFonts w:ascii="宋体" w:hAnsi="宋体"/>
          <w:sz w:val="24"/>
        </w:rPr>
      </w:pPr>
      <w:r>
        <w:fldChar w:fldCharType="begin"/>
      </w:r>
      <w:r>
        <w:instrText xml:space="preserve"> HYPERLINK \l "_Toc513101796" </w:instrText>
      </w:r>
      <w:r>
        <w:fldChar w:fldCharType="separate"/>
      </w:r>
      <w:r>
        <w:rPr>
          <w:rStyle w:val="13"/>
          <w:rFonts w:hint="eastAsia" w:ascii="宋体" w:hAnsi="宋体"/>
          <w:sz w:val="24"/>
        </w:rPr>
        <w:t>（七）投诉举报</w:t>
      </w:r>
      <w:r>
        <w:tab/>
      </w:r>
      <w:r>
        <w:fldChar w:fldCharType="begin"/>
      </w:r>
      <w:r>
        <w:instrText xml:space="preserve"> PAGEREF _Toc513101796 \h </w:instrText>
      </w:r>
      <w:r>
        <w:fldChar w:fldCharType="separate"/>
      </w:r>
      <w:r>
        <w:t>- 17 -</w:t>
      </w:r>
      <w:r>
        <w:fldChar w:fldCharType="end"/>
      </w:r>
      <w:r>
        <w:fldChar w:fldCharType="end"/>
      </w:r>
    </w:p>
    <w:p>
      <w:pPr>
        <w:pStyle w:val="6"/>
        <w:tabs>
          <w:tab w:val="right" w:leader="dot" w:pos="8834"/>
        </w:tabs>
        <w:spacing w:line="360" w:lineRule="auto"/>
        <w:rPr>
          <w:rStyle w:val="13"/>
          <w:rFonts w:ascii="宋体" w:hAnsi="宋体"/>
          <w:sz w:val="24"/>
        </w:rPr>
      </w:pPr>
      <w:r>
        <w:fldChar w:fldCharType="begin"/>
      </w:r>
      <w:r>
        <w:instrText xml:space="preserve"> HYPERLINK \l "_Toc513101798" </w:instrText>
      </w:r>
      <w:r>
        <w:fldChar w:fldCharType="separate"/>
      </w:r>
      <w:r>
        <w:rPr>
          <w:rStyle w:val="13"/>
          <w:rFonts w:hint="eastAsia" w:ascii="宋体" w:hAnsi="宋体"/>
          <w:sz w:val="24"/>
        </w:rPr>
        <w:t>附件</w:t>
      </w:r>
      <w:r>
        <w:rPr>
          <w:rStyle w:val="13"/>
          <w:rFonts w:ascii="宋体" w:hAnsi="宋体"/>
          <w:sz w:val="24"/>
        </w:rPr>
        <w:t xml:space="preserve"> </w:t>
      </w:r>
      <w:r>
        <w:rPr>
          <w:rStyle w:val="13"/>
          <w:rFonts w:hint="eastAsia" w:ascii="宋体" w:hAnsi="宋体"/>
          <w:sz w:val="24"/>
        </w:rPr>
        <w:t xml:space="preserve"> </w:t>
      </w:r>
      <w:r>
        <w:rPr>
          <w:rFonts w:ascii="宋体" w:hAnsi="宋体"/>
          <w:sz w:val="24"/>
        </w:rPr>
        <w:tab/>
      </w:r>
      <w:r>
        <w:rPr>
          <w:rFonts w:ascii="宋体" w:hAnsi="宋体"/>
          <w:sz w:val="24"/>
        </w:rPr>
        <w:fldChar w:fldCharType="begin"/>
      </w:r>
      <w:r>
        <w:rPr>
          <w:rFonts w:ascii="宋体" w:hAnsi="宋体"/>
          <w:sz w:val="24"/>
        </w:rPr>
        <w:instrText xml:space="preserve"> PAGEREF _Toc513101798 \h </w:instrText>
      </w:r>
      <w:r>
        <w:rPr>
          <w:rFonts w:ascii="宋体" w:hAnsi="宋体"/>
          <w:sz w:val="24"/>
        </w:rPr>
        <w:fldChar w:fldCharType="separate"/>
      </w:r>
      <w:r>
        <w:rPr>
          <w:rFonts w:ascii="宋体" w:hAnsi="宋体"/>
          <w:sz w:val="24"/>
        </w:rPr>
        <w:t>- 19 -</w:t>
      </w:r>
      <w:r>
        <w:rPr>
          <w:rFonts w:ascii="宋体" w:hAnsi="宋体"/>
          <w:sz w:val="24"/>
        </w:rPr>
        <w:fldChar w:fldCharType="end"/>
      </w:r>
      <w:r>
        <w:rPr>
          <w:rFonts w:ascii="宋体" w:hAnsi="宋体"/>
          <w:sz w:val="24"/>
        </w:rPr>
        <w:fldChar w:fldCharType="end"/>
      </w:r>
    </w:p>
    <w:p>
      <w:pPr>
        <w:pStyle w:val="6"/>
        <w:tabs>
          <w:tab w:val="right" w:leader="dot" w:pos="8834"/>
        </w:tabs>
        <w:spacing w:line="360" w:lineRule="auto"/>
        <w:rPr>
          <w:rFonts w:ascii="宋体" w:hAnsi="宋体"/>
          <w:sz w:val="24"/>
        </w:rPr>
      </w:pPr>
    </w:p>
    <w:p>
      <w:pPr>
        <w:ind w:firstLine="2880" w:firstLineChars="1200"/>
        <w:outlineLvl w:val="0"/>
        <w:rPr>
          <w:rFonts w:ascii="宋体" w:hAnsi="宋体" w:eastAsia="宋体" w:cs="Times New Roman"/>
          <w:sz w:val="24"/>
        </w:rPr>
      </w:pPr>
      <w:r>
        <w:rPr>
          <w:rFonts w:ascii="宋体" w:hAnsi="宋体" w:eastAsia="宋体" w:cs="Times New Roman"/>
          <w:sz w:val="24"/>
        </w:rPr>
        <w:fldChar w:fldCharType="end"/>
      </w:r>
    </w:p>
    <w:p>
      <w:pPr>
        <w:ind w:firstLine="2880" w:firstLineChars="1200"/>
        <w:outlineLvl w:val="0"/>
        <w:rPr>
          <w:rFonts w:ascii="宋体" w:hAnsi="宋体" w:eastAsia="宋体" w:cs="Times New Roman"/>
          <w:sz w:val="24"/>
        </w:rPr>
      </w:pPr>
    </w:p>
    <w:p>
      <w:pPr>
        <w:ind w:firstLine="2880" w:firstLineChars="1200"/>
        <w:outlineLvl w:val="0"/>
        <w:rPr>
          <w:rFonts w:ascii="宋体" w:hAnsi="宋体" w:eastAsia="宋体" w:cs="Times New Roman"/>
          <w:sz w:val="24"/>
        </w:rPr>
      </w:pPr>
    </w:p>
    <w:p>
      <w:pPr>
        <w:ind w:firstLine="2880" w:firstLineChars="1200"/>
        <w:outlineLvl w:val="0"/>
        <w:rPr>
          <w:rFonts w:ascii="宋体" w:hAnsi="宋体" w:eastAsia="宋体" w:cs="Times New Roman"/>
          <w:sz w:val="24"/>
        </w:rPr>
      </w:pPr>
      <w:r>
        <w:rPr>
          <w:rFonts w:hint="eastAsia" w:ascii="宋体" w:hAnsi="宋体" w:eastAsia="宋体" w:cs="Times New Roman"/>
          <w:sz w:val="24"/>
        </w:rPr>
        <w:t xml:space="preserve">   </w:t>
      </w:r>
    </w:p>
    <w:p>
      <w:pPr>
        <w:ind w:firstLine="2880" w:firstLineChars="12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120" w:firstLineChars="1300"/>
        <w:outlineLvl w:val="0"/>
        <w:rPr>
          <w:rFonts w:ascii="宋体" w:hAnsi="宋体" w:eastAsia="宋体" w:cs="Times New Roman"/>
          <w:sz w:val="24"/>
        </w:rPr>
      </w:pPr>
    </w:p>
    <w:p>
      <w:pPr>
        <w:ind w:firstLine="3200" w:firstLineChars="1000"/>
        <w:outlineLvl w:val="0"/>
        <w:rPr>
          <w:rFonts w:ascii="黑体" w:hAnsi="黑体" w:eastAsia="黑体"/>
          <w:sz w:val="32"/>
          <w:szCs w:val="32"/>
        </w:rPr>
      </w:pPr>
      <w:r>
        <w:rPr>
          <w:rFonts w:hint="eastAsia" w:ascii="宋体" w:hAnsi="宋体" w:eastAsia="宋体" w:cs="Times New Roman"/>
          <w:sz w:val="32"/>
          <w:szCs w:val="32"/>
        </w:rPr>
        <w:t xml:space="preserve"> </w:t>
      </w:r>
      <w:r>
        <w:rPr>
          <w:rFonts w:hint="eastAsia" w:ascii="黑体" w:hAnsi="黑体" w:eastAsia="黑体"/>
          <w:sz w:val="32"/>
          <w:szCs w:val="32"/>
        </w:rPr>
        <w:t>前    言</w:t>
      </w:r>
      <w:bookmarkEnd w:id="0"/>
    </w:p>
    <w:p>
      <w:pPr>
        <w:rPr>
          <w:sz w:val="28"/>
          <w:szCs w:val="28"/>
        </w:rPr>
      </w:pPr>
    </w:p>
    <w:p>
      <w:pPr>
        <w:ind w:firstLine="560" w:firstLineChars="200"/>
        <w:rPr>
          <w:sz w:val="28"/>
          <w:szCs w:val="28"/>
        </w:rPr>
      </w:pPr>
      <w:r>
        <w:rPr>
          <w:rFonts w:hint="eastAsia"/>
          <w:sz w:val="28"/>
          <w:szCs w:val="28"/>
        </w:rPr>
        <w:t>本业务手册根据《医疗机构管理条例》、《医疗机构管理条例实施细则》、</w:t>
      </w:r>
      <w:r>
        <w:rPr>
          <w:rFonts w:hint="eastAsia" w:ascii="宋体" w:hAnsi="宋体" w:cs="宋体"/>
          <w:sz w:val="28"/>
          <w:szCs w:val="28"/>
          <w:shd w:val="clear" w:color="auto" w:fill="FFFFFF"/>
        </w:rPr>
        <w:t>《 云南省医疗机构审批管理暂行办法》</w:t>
      </w:r>
      <w:r>
        <w:rPr>
          <w:rFonts w:hint="eastAsia"/>
          <w:sz w:val="28"/>
          <w:szCs w:val="28"/>
        </w:rPr>
        <w:t>及行政审批制度改革有关规定要求编写。主要内容包括审批要素、审批流程、投诉举报、表单与文书等内容。本业务手册由昆明市卫生和计划生育委员会负责解释。</w:t>
      </w:r>
    </w:p>
    <w:p>
      <w:pPr>
        <w:rPr>
          <w:sz w:val="28"/>
          <w:szCs w:val="28"/>
        </w:rPr>
      </w:pPr>
    </w:p>
    <w:p>
      <w:pPr>
        <w:rPr>
          <w:sz w:val="24"/>
        </w:rPr>
      </w:pPr>
    </w:p>
    <w:p>
      <w:pPr>
        <w:rPr>
          <w:rFonts w:ascii="宋体" w:hAnsi="宋体" w:eastAsia="宋体" w:cs="Times New Roman"/>
          <w:sz w:val="24"/>
        </w:rPr>
      </w:pPr>
    </w:p>
    <w:p>
      <w:pPr>
        <w:rPr>
          <w:rFonts w:ascii="宋体" w:hAnsi="宋体" w:eastAsia="宋体" w:cs="Times New Roman"/>
          <w:sz w:val="24"/>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rPr>
          <w:rFonts w:ascii="黑体" w:hAnsi="黑体" w:eastAsia="黑体" w:cs="宋体"/>
          <w:b/>
          <w:bCs/>
          <w:sz w:val="36"/>
          <w:szCs w:val="36"/>
        </w:rPr>
      </w:pPr>
    </w:p>
    <w:p>
      <w:pPr>
        <w:ind w:firstLine="720" w:firstLineChars="200"/>
        <w:rPr>
          <w:rFonts w:ascii="黑体" w:hAnsi="黑体" w:eastAsia="黑体" w:cs="宋体"/>
          <w:b/>
          <w:bCs/>
          <w:sz w:val="32"/>
          <w:szCs w:val="32"/>
        </w:rPr>
      </w:pPr>
      <w:r>
        <w:rPr>
          <w:rFonts w:hint="eastAsia" w:ascii="黑体" w:hAnsi="黑体" w:eastAsia="黑体" w:cs="宋体"/>
          <w:sz w:val="36"/>
          <w:szCs w:val="36"/>
        </w:rPr>
        <w:t>麻醉药品、第一类精神药品购用许可业务手册</w:t>
      </w:r>
    </w:p>
    <w:p>
      <w:pPr>
        <w:spacing w:line="360" w:lineRule="auto"/>
        <w:ind w:firstLine="627" w:firstLineChars="196"/>
        <w:rPr>
          <w:rFonts w:ascii="宋体" w:hAnsi="宋体" w:eastAsia="宋体" w:cs="宋体"/>
          <w:kern w:val="0"/>
          <w:sz w:val="32"/>
          <w:szCs w:val="32"/>
        </w:rPr>
      </w:pPr>
      <w:r>
        <w:rPr>
          <w:rFonts w:hint="eastAsia" w:ascii="黑体" w:hAnsi="黑体" w:eastAsia="黑体" w:cs="黑体"/>
          <w:kern w:val="0"/>
          <w:sz w:val="32"/>
          <w:szCs w:val="32"/>
        </w:rPr>
        <w:t>一、受理范围</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省、市、县行政区域范围内的医疗机构</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二、办理依据</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《麻醉药品和精神药品管理条例》第36条</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三、实施机关</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昆明市卫生和计划生育委员会，受云南省卫生计生委委托办理该行政许可事项。负责该行政事项的受理、审查并作出行政许可决定。</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四、许可人员</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（一）依法履行公职的行政机关、参公管理单位在职在编人员。</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（二）接受过相关卫生法律法规和行政审批制度的专业培训，并通过相关法律法规和相应审批制度方面的专业知识考核。</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五、许可条件</w:t>
      </w:r>
    </w:p>
    <w:p>
      <w:pPr>
        <w:pStyle w:val="22"/>
        <w:spacing w:line="360" w:lineRule="auto"/>
        <w:ind w:left="420" w:firstLine="0" w:firstLineChars="0"/>
        <w:rPr>
          <w:rFonts w:ascii="楷体" w:hAnsi="楷体" w:eastAsia="楷体" w:cs="宋体"/>
          <w:bCs/>
          <w:kern w:val="0"/>
          <w:sz w:val="32"/>
          <w:szCs w:val="32"/>
        </w:rPr>
      </w:pPr>
      <w:r>
        <w:rPr>
          <w:rFonts w:hint="eastAsia" w:ascii="楷体" w:hAnsi="楷体" w:eastAsia="楷体"/>
          <w:sz w:val="32"/>
          <w:szCs w:val="32"/>
        </w:rPr>
        <w:t>（一）予以批准的条件</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1．有与使用麻醉药品和第一类精神药品相关的诊疗科目；</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2．具有经过麻醉药品和第一类精神药品培训的、专职从事麻醉药品和第一类精神药品管理的药学专业技术人员；</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3．有获得麻醉药品和第一类精神药品处方资格的执业医师；</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4．有保证麻醉药品和第一类精神药品安全储存的设施和管理制度。</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法律依据：《麻醉品和精神药品管理条例》第37条，卫生部《麻醉药品、第一类精神药品购用印鉴卡管理规定》第3条。</w:t>
      </w:r>
    </w:p>
    <w:p>
      <w:pPr>
        <w:pStyle w:val="22"/>
        <w:spacing w:line="360" w:lineRule="auto"/>
        <w:ind w:left="420" w:firstLine="0" w:firstLineChars="0"/>
        <w:rPr>
          <w:rFonts w:ascii="楷体" w:hAnsi="楷体" w:eastAsia="楷体"/>
          <w:sz w:val="32"/>
          <w:szCs w:val="32"/>
        </w:rPr>
      </w:pPr>
      <w:r>
        <w:rPr>
          <w:rFonts w:hint="eastAsia" w:ascii="楷体" w:hAnsi="楷体" w:eastAsia="楷体"/>
          <w:sz w:val="32"/>
          <w:szCs w:val="32"/>
        </w:rPr>
        <w:t>（二）不予批准的情形：</w:t>
      </w:r>
    </w:p>
    <w:p>
      <w:pPr>
        <w:spacing w:line="360" w:lineRule="auto"/>
        <w:ind w:firstLine="627" w:firstLineChars="196"/>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未达到《麻醉品和精神药品管理条例》第37条、卫生部《麻醉药品、第一类精神药品购用印鉴卡管理规定》第3条规定。</w:t>
      </w:r>
    </w:p>
    <w:p>
      <w:pPr>
        <w:spacing w:line="360" w:lineRule="auto"/>
        <w:ind w:firstLine="627" w:firstLineChars="196"/>
        <w:rPr>
          <w:rFonts w:hint="eastAsia" w:ascii="黑体" w:hAnsi="黑体" w:eastAsia="黑体" w:cs="黑体"/>
          <w:kern w:val="0"/>
          <w:sz w:val="28"/>
          <w:szCs w:val="28"/>
        </w:rPr>
      </w:pPr>
      <w:r>
        <w:rPr>
          <w:rFonts w:hint="eastAsia" w:ascii="黑体" w:hAnsi="黑体" w:eastAsia="黑体" w:cs="黑体"/>
          <w:kern w:val="0"/>
          <w:sz w:val="32"/>
          <w:szCs w:val="32"/>
        </w:rPr>
        <w:t>六、申请材料</w:t>
      </w:r>
    </w:p>
    <w:p>
      <w:pPr>
        <w:spacing w:line="360" w:lineRule="auto"/>
        <w:ind w:firstLine="480" w:firstLineChars="200"/>
        <w:jc w:val="center"/>
        <w:rPr>
          <w:rFonts w:cs="黑体" w:asciiTheme="minorEastAsia" w:hAnsiTheme="minorEastAsia"/>
          <w:kern w:val="0"/>
          <w:sz w:val="24"/>
        </w:rPr>
      </w:pPr>
      <w:r>
        <w:rPr>
          <w:rFonts w:hint="eastAsia" w:cs="黑体" w:asciiTheme="minorEastAsia" w:hAnsiTheme="minorEastAsia"/>
          <w:kern w:val="0"/>
          <w:sz w:val="24"/>
        </w:rPr>
        <w:t>麻醉药品、第一类精神药品购用许可申请材料</w:t>
      </w:r>
    </w:p>
    <w:tbl>
      <w:tblPr>
        <w:tblStyle w:val="9"/>
        <w:tblW w:w="8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
        <w:gridCol w:w="3467"/>
        <w:gridCol w:w="1348"/>
        <w:gridCol w:w="1095"/>
        <w:gridCol w:w="1113"/>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325" w:type="dxa"/>
            <w:vAlign w:val="center"/>
          </w:tcPr>
          <w:p>
            <w:pPr>
              <w:pStyle w:val="17"/>
              <w:spacing w:line="220" w:lineRule="exact"/>
              <w:ind w:left="0" w:leftChars="0" w:firstLine="0" w:firstLineChars="0"/>
              <w:jc w:val="center"/>
              <w:rPr>
                <w:rFonts w:hAnsi="宋体"/>
                <w:color w:val="000000"/>
                <w:sz w:val="18"/>
                <w:szCs w:val="18"/>
              </w:rPr>
            </w:pPr>
            <w:r>
              <w:rPr>
                <w:rFonts w:hAnsi="宋体"/>
                <w:color w:val="000000"/>
                <w:sz w:val="18"/>
                <w:szCs w:val="18"/>
              </w:rPr>
              <w:t>序号</w:t>
            </w:r>
          </w:p>
        </w:tc>
        <w:tc>
          <w:tcPr>
            <w:tcW w:w="3467"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材料名称</w:t>
            </w:r>
          </w:p>
        </w:tc>
        <w:tc>
          <w:tcPr>
            <w:tcW w:w="1348"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材料形式</w:t>
            </w:r>
          </w:p>
        </w:tc>
        <w:tc>
          <w:tcPr>
            <w:tcW w:w="1095" w:type="dxa"/>
            <w:vAlign w:val="center"/>
          </w:tcPr>
          <w:p>
            <w:pPr>
              <w:spacing w:line="220" w:lineRule="exact"/>
              <w:jc w:val="center"/>
              <w:rPr>
                <w:rFonts w:ascii="宋体" w:hAnsi="宋体"/>
                <w:color w:val="000000"/>
                <w:sz w:val="18"/>
                <w:szCs w:val="18"/>
              </w:rPr>
            </w:pPr>
            <w:r>
              <w:rPr>
                <w:rFonts w:ascii="宋体" w:hAnsi="宋体"/>
                <w:color w:val="000000"/>
                <w:sz w:val="18"/>
                <w:szCs w:val="18"/>
              </w:rPr>
              <w:t>纸质/电子文件</w:t>
            </w:r>
          </w:p>
        </w:tc>
        <w:tc>
          <w:tcPr>
            <w:tcW w:w="1113" w:type="dxa"/>
            <w:vAlign w:val="center"/>
          </w:tcPr>
          <w:p>
            <w:pPr>
              <w:pStyle w:val="18"/>
              <w:spacing w:line="220" w:lineRule="exact"/>
              <w:ind w:firstLine="0" w:firstLineChars="0"/>
              <w:jc w:val="center"/>
              <w:rPr>
                <w:rFonts w:hAnsi="宋体"/>
                <w:color w:val="000000"/>
              </w:rPr>
            </w:pPr>
            <w:r>
              <w:rPr>
                <w:rFonts w:hAnsi="宋体"/>
                <w:color w:val="000000"/>
              </w:rPr>
              <w:t>份数</w:t>
            </w:r>
          </w:p>
        </w:tc>
        <w:tc>
          <w:tcPr>
            <w:tcW w:w="1450" w:type="dxa"/>
            <w:vAlign w:val="center"/>
          </w:tcPr>
          <w:p>
            <w:pPr>
              <w:pStyle w:val="18"/>
              <w:spacing w:line="220" w:lineRule="exact"/>
              <w:ind w:firstLine="0" w:firstLineChars="0"/>
              <w:jc w:val="center"/>
              <w:rPr>
                <w:rFonts w:hAnsi="宋体"/>
                <w:color w:val="000000"/>
              </w:rPr>
            </w:pPr>
            <w:r>
              <w:rPr>
                <w:rFonts w:hint="eastAsia" w:hAnsi="宋体"/>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25" w:type="dxa"/>
            <w:vAlign w:val="center"/>
          </w:tcPr>
          <w:p>
            <w:pPr>
              <w:pStyle w:val="18"/>
              <w:spacing w:line="220" w:lineRule="exact"/>
              <w:ind w:left="-109" w:leftChars="-52" w:firstLine="1" w:firstLineChars="0"/>
              <w:jc w:val="center"/>
              <w:rPr>
                <w:rFonts w:hAnsi="宋体"/>
                <w:color w:val="000000"/>
              </w:rPr>
            </w:pPr>
            <w:r>
              <w:rPr>
                <w:rFonts w:hAnsi="宋体"/>
                <w:color w:val="000000"/>
              </w:rPr>
              <w:t>1</w:t>
            </w:r>
          </w:p>
        </w:tc>
        <w:tc>
          <w:tcPr>
            <w:tcW w:w="3467" w:type="dxa"/>
            <w:vAlign w:val="center"/>
          </w:tcPr>
          <w:p>
            <w:pPr>
              <w:rPr>
                <w:sz w:val="18"/>
                <w:szCs w:val="18"/>
              </w:rPr>
            </w:pPr>
            <w:r>
              <w:rPr>
                <w:rFonts w:hint="eastAsia" w:ascii="宋体" w:hAnsi="宋体" w:eastAsia="宋体" w:cs="宋体"/>
                <w:sz w:val="18"/>
                <w:szCs w:val="18"/>
              </w:rPr>
              <w:t>《麻醉药品、第一类精神药品购用印鉴卡申请表》</w:t>
            </w:r>
          </w:p>
          <w:p>
            <w:pPr>
              <w:rPr>
                <w:sz w:val="18"/>
                <w:szCs w:val="18"/>
              </w:rPr>
            </w:pPr>
            <w:r>
              <w:rPr>
                <w:rFonts w:hint="eastAsia" w:ascii="宋体" w:hAnsi="宋体" w:eastAsia="宋体" w:cs="宋体"/>
                <w:sz w:val="18"/>
                <w:szCs w:val="18"/>
              </w:rPr>
              <w:t>；医疗机构执业许可证</w:t>
            </w:r>
          </w:p>
        </w:tc>
        <w:tc>
          <w:tcPr>
            <w:tcW w:w="1348" w:type="dxa"/>
            <w:vAlign w:val="center"/>
          </w:tcPr>
          <w:p>
            <w:pPr>
              <w:pStyle w:val="18"/>
              <w:spacing w:line="220" w:lineRule="exact"/>
              <w:ind w:firstLine="0" w:firstLineChars="0"/>
              <w:jc w:val="both"/>
              <w:rPr>
                <w:rFonts w:hAnsi="宋体" w:cs="宋体"/>
                <w:color w:val="000000"/>
              </w:rPr>
            </w:pPr>
            <w:r>
              <w:rPr>
                <w:rFonts w:hint="eastAsia" w:hAnsi="宋体" w:cs="宋体"/>
                <w:color w:val="000000"/>
              </w:rPr>
              <w:fldChar w:fldCharType="begin"/>
            </w:r>
            <w:r>
              <w:rPr>
                <w:rFonts w:hint="eastAsia" w:hAnsi="宋体" w:cs="宋体"/>
                <w:color w:val="000000"/>
              </w:rPr>
              <w:instrText xml:space="preserve"> eq \o\ac(</w:instrText>
            </w:r>
            <w:r>
              <w:rPr>
                <w:rFonts w:hint="eastAsia" w:hAnsi="宋体" w:cs="宋体"/>
                <w:color w:val="000000"/>
                <w:position w:val="-3"/>
              </w:rPr>
              <w:instrText xml:space="preserve">□</w:instrText>
            </w:r>
            <w:r>
              <w:rPr>
                <w:rFonts w:hint="eastAsia" w:hAnsi="宋体" w:cs="宋体"/>
                <w:color w:val="000000"/>
              </w:rPr>
              <w:instrText xml:space="preserve">,√)</w:instrText>
            </w:r>
            <w:r>
              <w:rPr>
                <w:rFonts w:hint="eastAsia" w:hAnsi="宋体" w:cs="宋体"/>
                <w:color w:val="000000"/>
              </w:rPr>
              <w:fldChar w:fldCharType="end"/>
            </w:r>
            <w:r>
              <w:rPr>
                <w:rFonts w:hint="eastAsia" w:hAnsi="宋体" w:cs="宋体"/>
                <w:color w:val="000000"/>
              </w:rPr>
              <w:t>原件</w:t>
            </w:r>
          </w:p>
          <w:p>
            <w:pPr>
              <w:pStyle w:val="18"/>
              <w:spacing w:line="220" w:lineRule="exact"/>
              <w:ind w:firstLine="0" w:firstLineChars="0"/>
              <w:jc w:val="both"/>
              <w:rPr>
                <w:rFonts w:hAnsi="宋体" w:cs="宋体"/>
                <w:color w:val="000000"/>
              </w:rPr>
            </w:pPr>
            <w:r>
              <w:rPr>
                <w:rFonts w:hint="eastAsia" w:hAnsi="宋体" w:cs="宋体"/>
                <w:color w:val="000000"/>
              </w:rPr>
              <w:t>□复印件</w:t>
            </w:r>
          </w:p>
        </w:tc>
        <w:tc>
          <w:tcPr>
            <w:tcW w:w="1095" w:type="dxa"/>
            <w:vAlign w:val="center"/>
          </w:tcPr>
          <w:p>
            <w:pPr>
              <w:pStyle w:val="18"/>
              <w:spacing w:line="220" w:lineRule="exact"/>
              <w:ind w:firstLine="270" w:firstLineChars="150"/>
              <w:rPr>
                <w:rFonts w:hAnsi="宋体" w:cs="宋体"/>
                <w:color w:val="000000"/>
              </w:rPr>
            </w:pPr>
            <w:r>
              <w:rPr>
                <w:rFonts w:hint="eastAsia" w:hAnsi="宋体" w:cs="宋体"/>
                <w:color w:val="000000"/>
              </w:rPr>
              <w:t>纸质</w:t>
            </w:r>
          </w:p>
        </w:tc>
        <w:tc>
          <w:tcPr>
            <w:tcW w:w="1113"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1份</w:t>
            </w:r>
          </w:p>
        </w:tc>
        <w:tc>
          <w:tcPr>
            <w:tcW w:w="1450" w:type="dxa"/>
            <w:vAlign w:val="center"/>
          </w:tcPr>
          <w:p>
            <w:pPr>
              <w:pStyle w:val="18"/>
              <w:spacing w:line="220" w:lineRule="exact"/>
              <w:ind w:firstLine="0" w:firstLineChars="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325"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w:t>
            </w:r>
          </w:p>
        </w:tc>
        <w:tc>
          <w:tcPr>
            <w:tcW w:w="3467" w:type="dxa"/>
            <w:vAlign w:val="center"/>
          </w:tcPr>
          <w:p>
            <w:pPr>
              <w:pStyle w:val="19"/>
              <w:kinsoku w:val="0"/>
              <w:overflowPunct w:val="0"/>
              <w:spacing w:line="260" w:lineRule="exact"/>
              <w:ind w:left="80"/>
              <w:jc w:val="center"/>
              <w:rPr>
                <w:rFonts w:ascii="宋体" w:hAnsi="宋体" w:cs="宋体"/>
                <w:color w:val="000000"/>
                <w:sz w:val="18"/>
                <w:szCs w:val="18"/>
              </w:rPr>
            </w:pPr>
            <w:r>
              <w:rPr>
                <w:rFonts w:hint="eastAsia" w:ascii="宋体" w:hAnsi="宋体" w:cs="宋体"/>
                <w:sz w:val="18"/>
                <w:szCs w:val="18"/>
              </w:rPr>
              <w:t>医疗机构相关管理人员（医疗机构负责人、医疗管理部门负责人、药学部门负责人、采购人员）名单及亲笔签名; 身份证复印件和相关资质（资格证、执业证、职称证及麻醉药品使用与规范管理培训合格证书，药学部门负责人还须提供毕业证）</w:t>
            </w:r>
          </w:p>
        </w:tc>
        <w:tc>
          <w:tcPr>
            <w:tcW w:w="1348" w:type="dxa"/>
            <w:vAlign w:val="center"/>
          </w:tcPr>
          <w:p>
            <w:pPr>
              <w:pStyle w:val="18"/>
              <w:spacing w:line="220" w:lineRule="exact"/>
              <w:ind w:firstLine="0" w:firstLineChars="0"/>
              <w:jc w:val="both"/>
              <w:rPr>
                <w:rFonts w:hAnsi="宋体" w:cs="宋体"/>
                <w:color w:val="000000"/>
              </w:rPr>
            </w:pPr>
            <w:r>
              <w:rPr>
                <w:rFonts w:hint="eastAsia" w:hAnsi="宋体" w:cs="宋体"/>
                <w:color w:val="000000"/>
              </w:rPr>
              <w:fldChar w:fldCharType="begin"/>
            </w:r>
            <w:r>
              <w:rPr>
                <w:rFonts w:hint="eastAsia" w:hAnsi="宋体" w:cs="宋体"/>
                <w:color w:val="000000"/>
              </w:rPr>
              <w:instrText xml:space="preserve"> eq \o\ac(</w:instrText>
            </w:r>
            <w:r>
              <w:rPr>
                <w:rFonts w:hint="eastAsia" w:hAnsi="宋体" w:cs="宋体"/>
                <w:color w:val="000000"/>
                <w:position w:val="-3"/>
              </w:rPr>
              <w:instrText xml:space="preserve">□</w:instrText>
            </w:r>
            <w:r>
              <w:rPr>
                <w:rFonts w:hint="eastAsia" w:hAnsi="宋体" w:cs="宋体"/>
                <w:color w:val="000000"/>
              </w:rPr>
              <w:instrText xml:space="preserve">,√)</w:instrText>
            </w:r>
            <w:r>
              <w:rPr>
                <w:rFonts w:hint="eastAsia" w:hAnsi="宋体" w:cs="宋体"/>
                <w:color w:val="000000"/>
              </w:rPr>
              <w:fldChar w:fldCharType="end"/>
            </w:r>
            <w:r>
              <w:rPr>
                <w:rFonts w:hint="eastAsia" w:hAnsi="宋体" w:cs="宋体"/>
                <w:color w:val="000000"/>
              </w:rPr>
              <w:t>原件</w:t>
            </w:r>
          </w:p>
          <w:p>
            <w:pPr>
              <w:pStyle w:val="18"/>
              <w:spacing w:line="220" w:lineRule="exact"/>
              <w:ind w:firstLine="0" w:firstLineChars="0"/>
              <w:jc w:val="both"/>
              <w:rPr>
                <w:rFonts w:hAnsi="宋体" w:cs="宋体"/>
                <w:color w:val="000000"/>
              </w:rPr>
            </w:pPr>
            <w:r>
              <w:rPr>
                <w:rFonts w:hint="eastAsia" w:hAnsi="宋体" w:cs="宋体"/>
                <w:color w:val="000000"/>
              </w:rPr>
              <w:fldChar w:fldCharType="begin"/>
            </w:r>
            <w:r>
              <w:rPr>
                <w:rFonts w:hint="eastAsia" w:hAnsi="宋体" w:cs="宋体"/>
                <w:color w:val="000000"/>
              </w:rPr>
              <w:instrText xml:space="preserve"> eq \o\ac(</w:instrText>
            </w:r>
            <w:r>
              <w:rPr>
                <w:rFonts w:hint="eastAsia" w:hAnsi="宋体" w:cs="宋体"/>
                <w:color w:val="000000"/>
                <w:position w:val="-3"/>
              </w:rPr>
              <w:instrText xml:space="preserve">□</w:instrText>
            </w:r>
            <w:r>
              <w:rPr>
                <w:rFonts w:hint="eastAsia" w:hAnsi="宋体" w:cs="宋体"/>
                <w:color w:val="000000"/>
              </w:rPr>
              <w:instrText xml:space="preserve">,√)</w:instrText>
            </w:r>
            <w:r>
              <w:rPr>
                <w:rFonts w:hint="eastAsia" w:hAnsi="宋体" w:cs="宋体"/>
                <w:color w:val="000000"/>
              </w:rPr>
              <w:fldChar w:fldCharType="end"/>
            </w:r>
            <w:r>
              <w:rPr>
                <w:rFonts w:hint="eastAsia" w:hAnsi="宋体" w:cs="宋体"/>
                <w:color w:val="000000"/>
              </w:rPr>
              <w:t>复印件</w:t>
            </w:r>
          </w:p>
        </w:tc>
        <w:tc>
          <w:tcPr>
            <w:tcW w:w="1095" w:type="dxa"/>
            <w:vAlign w:val="center"/>
          </w:tcPr>
          <w:p>
            <w:pPr>
              <w:pStyle w:val="18"/>
              <w:spacing w:line="220" w:lineRule="exact"/>
              <w:ind w:firstLine="270" w:firstLineChars="150"/>
              <w:rPr>
                <w:rFonts w:hAnsi="宋体" w:cs="宋体"/>
                <w:color w:val="000000"/>
              </w:rPr>
            </w:pPr>
            <w:r>
              <w:rPr>
                <w:rFonts w:hint="eastAsia" w:hAnsi="宋体" w:cs="宋体"/>
                <w:color w:val="000000"/>
              </w:rPr>
              <w:t>纸质</w:t>
            </w:r>
          </w:p>
        </w:tc>
        <w:tc>
          <w:tcPr>
            <w:tcW w:w="1113"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1份</w:t>
            </w:r>
          </w:p>
        </w:tc>
        <w:tc>
          <w:tcPr>
            <w:tcW w:w="1450" w:type="dxa"/>
            <w:vAlign w:val="center"/>
          </w:tcPr>
          <w:p>
            <w:pPr>
              <w:pStyle w:val="18"/>
              <w:spacing w:line="220" w:lineRule="exact"/>
              <w:ind w:firstLine="0" w:firstLineChars="0"/>
              <w:rPr>
                <w:rFonts w:hAnsi="宋体" w:cs="宋体"/>
                <w:color w:val="000000"/>
              </w:rPr>
            </w:pPr>
            <w:r>
              <w:rPr>
                <w:rFonts w:hint="eastAsia" w:hAnsi="宋体" w:cs="宋体"/>
              </w:rPr>
              <w:t>身份证复印件,相关资质</w:t>
            </w:r>
            <w:r>
              <w:rPr>
                <w:rFonts w:hint="eastAsia" w:hAnsi="宋体" w:cs="宋体"/>
                <w:color w:val="000000"/>
              </w:rPr>
              <w:t>复印件,</w:t>
            </w:r>
            <w:r>
              <w:rPr>
                <w:rFonts w:hint="eastAsia" w:hAnsi="宋体" w:cs="宋体"/>
              </w:rPr>
              <w:t xml:space="preserve"> 复印件盖公章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 w:type="dxa"/>
            <w:vAlign w:val="center"/>
          </w:tcPr>
          <w:p>
            <w:pPr>
              <w:pStyle w:val="18"/>
              <w:spacing w:line="220" w:lineRule="exact"/>
              <w:ind w:left="-109" w:leftChars="-52" w:firstLine="1" w:firstLineChars="0"/>
              <w:jc w:val="center"/>
              <w:rPr>
                <w:rFonts w:hAnsi="宋体"/>
                <w:color w:val="000000"/>
              </w:rPr>
            </w:pPr>
            <w:r>
              <w:rPr>
                <w:rFonts w:hint="eastAsia" w:hAnsi="宋体"/>
                <w:color w:val="000000"/>
              </w:rPr>
              <w:t>3</w:t>
            </w:r>
          </w:p>
        </w:tc>
        <w:tc>
          <w:tcPr>
            <w:tcW w:w="3467" w:type="dxa"/>
            <w:vAlign w:val="center"/>
          </w:tcPr>
          <w:p>
            <w:pPr>
              <w:widowControl/>
              <w:jc w:val="left"/>
              <w:rPr>
                <w:rFonts w:ascii="宋体" w:hAnsi="宋体" w:cs="宋体"/>
                <w:color w:val="000000"/>
                <w:kern w:val="0"/>
                <w:sz w:val="18"/>
                <w:szCs w:val="18"/>
              </w:rPr>
            </w:pPr>
            <w:r>
              <w:rPr>
                <w:rFonts w:hint="eastAsia" w:ascii="宋体" w:hAnsi="宋体" w:eastAsia="宋体" w:cs="宋体"/>
                <w:sz w:val="18"/>
                <w:szCs w:val="18"/>
              </w:rPr>
              <w:t>医疗机构对麻醉药品、第一类精神药品处方权医师的授权决定书</w:t>
            </w:r>
          </w:p>
        </w:tc>
        <w:tc>
          <w:tcPr>
            <w:tcW w:w="1348" w:type="dxa"/>
            <w:vAlign w:val="center"/>
          </w:tcPr>
          <w:p>
            <w:pPr>
              <w:rPr>
                <w:rFonts w:ascii="宋体" w:hAnsi="宋体" w:cs="宋体"/>
                <w:color w:val="000000"/>
                <w:sz w:val="18"/>
                <w:szCs w:val="18"/>
              </w:rPr>
            </w:pP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eq \o\ac(</w:instrText>
            </w:r>
            <w:r>
              <w:rPr>
                <w:rFonts w:hint="eastAsia" w:ascii="宋体" w:hAnsi="宋体" w:cs="宋体"/>
                <w:color w:val="000000"/>
                <w:position w:val="-3"/>
                <w:sz w:val="18"/>
                <w:szCs w:val="18"/>
              </w:rPr>
              <w:instrText xml:space="preserve">□</w:instrText>
            </w:r>
            <w:r>
              <w:rPr>
                <w:rFonts w:hint="eastAsia" w:ascii="宋体" w:hAnsi="宋体" w:cs="宋体"/>
                <w:color w:val="000000"/>
                <w:sz w:val="18"/>
                <w:szCs w:val="18"/>
              </w:rPr>
              <w:instrText xml:space="preserve">,√)</w:instrText>
            </w:r>
            <w:r>
              <w:rPr>
                <w:rFonts w:hint="eastAsia" w:ascii="宋体" w:hAnsi="宋体" w:cs="宋体"/>
                <w:color w:val="000000"/>
                <w:sz w:val="18"/>
                <w:szCs w:val="18"/>
              </w:rPr>
              <w:fldChar w:fldCharType="end"/>
            </w:r>
            <w:r>
              <w:rPr>
                <w:rFonts w:hint="eastAsia" w:ascii="宋体" w:hAnsi="宋体" w:cs="宋体"/>
                <w:color w:val="000000"/>
                <w:sz w:val="18"/>
                <w:szCs w:val="18"/>
              </w:rPr>
              <w:t>原件</w:t>
            </w:r>
          </w:p>
          <w:p>
            <w:pPr>
              <w:pStyle w:val="18"/>
              <w:spacing w:line="220" w:lineRule="exact"/>
              <w:ind w:firstLine="0" w:firstLineChars="0"/>
              <w:jc w:val="both"/>
              <w:rPr>
                <w:rFonts w:hAnsi="宋体" w:cs="宋体"/>
                <w:color w:val="000000"/>
              </w:rPr>
            </w:pPr>
            <w:r>
              <w:rPr>
                <w:rFonts w:hint="eastAsia" w:hAnsi="宋体" w:cs="宋体"/>
                <w:color w:val="000000"/>
              </w:rPr>
              <w:t>□复印件</w:t>
            </w:r>
          </w:p>
        </w:tc>
        <w:tc>
          <w:tcPr>
            <w:tcW w:w="1095"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纸质</w:t>
            </w:r>
          </w:p>
        </w:tc>
        <w:tc>
          <w:tcPr>
            <w:tcW w:w="1113"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1份</w:t>
            </w:r>
          </w:p>
        </w:tc>
        <w:tc>
          <w:tcPr>
            <w:tcW w:w="1450" w:type="dxa"/>
            <w:vAlign w:val="center"/>
          </w:tcPr>
          <w:p>
            <w:pPr>
              <w:pStyle w:val="18"/>
              <w:spacing w:line="220" w:lineRule="exact"/>
              <w:ind w:firstLine="0" w:firstLineChars="0"/>
              <w:jc w:val="center"/>
              <w:rPr>
                <w:rFonts w:hAnsi="宋体" w:cs="宋体"/>
                <w:color w:val="000000"/>
              </w:rPr>
            </w:pPr>
            <w:r>
              <w:rPr>
                <w:rFonts w:hint="eastAsia" w:hAnsi="宋体" w:cs="宋体"/>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325" w:type="dxa"/>
            <w:vAlign w:val="center"/>
          </w:tcPr>
          <w:p>
            <w:pPr>
              <w:pStyle w:val="18"/>
              <w:spacing w:line="220" w:lineRule="exact"/>
              <w:ind w:left="-109" w:leftChars="-52" w:firstLine="1" w:firstLineChars="0"/>
              <w:jc w:val="center"/>
              <w:rPr>
                <w:rFonts w:hAnsi="宋体"/>
                <w:color w:val="000000"/>
              </w:rPr>
            </w:pPr>
            <w:r>
              <w:rPr>
                <w:rFonts w:hint="eastAsia" w:hAnsi="宋体"/>
                <w:color w:val="000000"/>
              </w:rPr>
              <w:t>4</w:t>
            </w:r>
          </w:p>
        </w:tc>
        <w:tc>
          <w:tcPr>
            <w:tcW w:w="3467" w:type="dxa"/>
            <w:vAlign w:val="center"/>
          </w:tcPr>
          <w:p>
            <w:pPr>
              <w:widowControl/>
              <w:jc w:val="left"/>
              <w:rPr>
                <w:rFonts w:ascii="宋体" w:hAnsi="宋体" w:cs="宋体"/>
                <w:color w:val="000000"/>
                <w:kern w:val="0"/>
                <w:sz w:val="18"/>
                <w:szCs w:val="18"/>
              </w:rPr>
            </w:pPr>
            <w:r>
              <w:rPr>
                <w:rFonts w:hint="eastAsia" w:ascii="宋体" w:hAnsi="宋体" w:eastAsia="宋体" w:cs="宋体"/>
                <w:sz w:val="18"/>
                <w:szCs w:val="18"/>
              </w:rPr>
              <w:t>麻醉药品和第一类精神药品安全储存的设施清单</w:t>
            </w:r>
          </w:p>
        </w:tc>
        <w:tc>
          <w:tcPr>
            <w:tcW w:w="1348" w:type="dxa"/>
            <w:vAlign w:val="center"/>
          </w:tcPr>
          <w:p>
            <w:pPr>
              <w:pStyle w:val="18"/>
              <w:spacing w:line="220" w:lineRule="exact"/>
              <w:ind w:firstLine="0" w:firstLineChars="0"/>
              <w:jc w:val="both"/>
              <w:rPr>
                <w:rFonts w:hAnsi="宋体" w:cs="宋体"/>
                <w:color w:val="000000"/>
              </w:rPr>
            </w:pPr>
            <w:r>
              <w:rPr>
                <w:rFonts w:hint="eastAsia" w:hAnsi="宋体" w:cs="宋体"/>
                <w:color w:val="000000"/>
              </w:rPr>
              <w:fldChar w:fldCharType="begin"/>
            </w:r>
            <w:r>
              <w:rPr>
                <w:rFonts w:hint="eastAsia" w:hAnsi="宋体" w:cs="宋体"/>
                <w:color w:val="000000"/>
              </w:rPr>
              <w:instrText xml:space="preserve"> eq \o\ac(</w:instrText>
            </w:r>
            <w:r>
              <w:rPr>
                <w:rFonts w:hint="eastAsia" w:hAnsi="宋体" w:cs="宋体"/>
                <w:color w:val="000000"/>
                <w:position w:val="-3"/>
              </w:rPr>
              <w:instrText xml:space="preserve">□</w:instrText>
            </w:r>
            <w:r>
              <w:rPr>
                <w:rFonts w:hint="eastAsia" w:hAnsi="宋体" w:cs="宋体"/>
                <w:color w:val="000000"/>
              </w:rPr>
              <w:instrText xml:space="preserve">,√)</w:instrText>
            </w:r>
            <w:r>
              <w:rPr>
                <w:rFonts w:hint="eastAsia" w:hAnsi="宋体" w:cs="宋体"/>
                <w:color w:val="000000"/>
              </w:rPr>
              <w:fldChar w:fldCharType="end"/>
            </w:r>
            <w:r>
              <w:rPr>
                <w:rFonts w:hint="eastAsia" w:hAnsi="宋体" w:cs="宋体"/>
                <w:color w:val="000000"/>
              </w:rPr>
              <w:t>原件</w:t>
            </w:r>
          </w:p>
          <w:p>
            <w:pPr>
              <w:pStyle w:val="18"/>
              <w:spacing w:line="220" w:lineRule="exact"/>
              <w:ind w:firstLine="0" w:firstLineChars="0"/>
              <w:jc w:val="both"/>
              <w:rPr>
                <w:rFonts w:hAnsi="宋体" w:cs="宋体"/>
                <w:color w:val="000000"/>
              </w:rPr>
            </w:pPr>
            <w:r>
              <w:rPr>
                <w:rFonts w:hint="eastAsia" w:hAnsi="宋体" w:cs="宋体"/>
                <w:color w:val="000000"/>
              </w:rPr>
              <w:t>□复印件</w:t>
            </w:r>
          </w:p>
        </w:tc>
        <w:tc>
          <w:tcPr>
            <w:tcW w:w="1095"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纸质</w:t>
            </w:r>
          </w:p>
        </w:tc>
        <w:tc>
          <w:tcPr>
            <w:tcW w:w="1113" w:type="dxa"/>
            <w:vAlign w:val="center"/>
          </w:tcPr>
          <w:p>
            <w:pPr>
              <w:pStyle w:val="18"/>
              <w:spacing w:line="220" w:lineRule="exact"/>
              <w:ind w:firstLine="0" w:firstLineChars="0"/>
              <w:jc w:val="center"/>
              <w:rPr>
                <w:rFonts w:hAnsi="宋体" w:cs="宋体"/>
                <w:color w:val="000000"/>
              </w:rPr>
            </w:pPr>
            <w:r>
              <w:rPr>
                <w:rFonts w:hint="eastAsia" w:hAnsi="宋体" w:cs="宋体"/>
                <w:color w:val="000000"/>
              </w:rPr>
              <w:t>1份</w:t>
            </w:r>
          </w:p>
        </w:tc>
        <w:tc>
          <w:tcPr>
            <w:tcW w:w="1450" w:type="dxa"/>
            <w:vAlign w:val="center"/>
          </w:tcPr>
          <w:p>
            <w:pPr>
              <w:adjustRightInd w:val="0"/>
              <w:snapToGrid w:val="0"/>
              <w:spacing w:line="400" w:lineRule="exact"/>
              <w:ind w:firstLine="360" w:firstLineChars="200"/>
              <w:rPr>
                <w:rFonts w:ascii="宋体" w:hAnsi="宋体" w:cs="宋体"/>
                <w:sz w:val="18"/>
                <w:szCs w:val="18"/>
              </w:rPr>
            </w:pPr>
            <w:r>
              <w:rPr>
                <w:rFonts w:hint="eastAsia" w:ascii="宋体" w:hAnsi="宋体" w:cs="宋体"/>
                <w:sz w:val="18"/>
                <w:szCs w:val="18"/>
              </w:rPr>
              <w:tab/>
            </w:r>
            <w:r>
              <w:rPr>
                <w:rFonts w:hint="eastAsia" w:ascii="宋体" w:hAnsi="宋体" w:cs="宋体"/>
                <w:sz w:val="18"/>
                <w:szCs w:val="18"/>
              </w:rPr>
              <w:t xml:space="preserve"> </w:t>
            </w:r>
          </w:p>
          <w:p>
            <w:pPr>
              <w:pStyle w:val="18"/>
              <w:spacing w:line="220" w:lineRule="exact"/>
              <w:ind w:firstLine="0" w:firstLineChars="0"/>
              <w:jc w:val="center"/>
              <w:rPr>
                <w:rFonts w:hAnsi="宋体" w:cs="宋体"/>
                <w:color w:val="000000"/>
              </w:rPr>
            </w:pPr>
          </w:p>
        </w:tc>
      </w:tr>
    </w:tbl>
    <w:p>
      <w:pPr>
        <w:spacing w:line="360" w:lineRule="auto"/>
        <w:rPr>
          <w:rFonts w:ascii="宋体" w:hAnsi="宋体" w:eastAsia="宋体" w:cs="宋体"/>
          <w:b/>
          <w:bCs/>
          <w:kern w:val="0"/>
          <w:sz w:val="24"/>
        </w:rPr>
      </w:pPr>
      <w:r>
        <w:rPr>
          <w:rFonts w:hint="eastAsia" w:ascii="宋体" w:hAnsi="宋体" w:eastAsia="宋体" w:cs="宋体"/>
          <w:b/>
          <w:bCs/>
          <w:kern w:val="0"/>
          <w:sz w:val="24"/>
        </w:rPr>
        <w:t xml:space="preserve">   </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七、办理时限</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法定办理时限: 40工作日  （不含专家现场勘验时间）</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承诺办理时限：材料齐全即刻办</w:t>
      </w:r>
    </w:p>
    <w:p>
      <w:pPr>
        <w:spacing w:line="360" w:lineRule="auto"/>
        <w:ind w:firstLine="627" w:firstLineChars="196"/>
        <w:rPr>
          <w:rFonts w:hint="eastAsia" w:ascii="黑体" w:hAnsi="黑体" w:eastAsia="黑体" w:cs="黑体"/>
          <w:kern w:val="0"/>
          <w:sz w:val="32"/>
          <w:szCs w:val="32"/>
        </w:rPr>
      </w:pPr>
      <w:r>
        <w:rPr>
          <w:rFonts w:hint="eastAsia" w:ascii="黑体" w:hAnsi="黑体" w:eastAsia="黑体" w:cs="黑体"/>
          <w:kern w:val="0"/>
          <w:sz w:val="32"/>
          <w:szCs w:val="32"/>
        </w:rPr>
        <w:t>八、许可收费</w:t>
      </w:r>
    </w:p>
    <w:p>
      <w:pPr>
        <w:spacing w:line="360" w:lineRule="auto"/>
        <w:ind w:firstLine="627" w:firstLineChars="196"/>
        <w:rPr>
          <w:rFonts w:ascii="黑体" w:hAnsi="黑体" w:eastAsia="黑体" w:cs="黑体"/>
          <w:kern w:val="0"/>
          <w:sz w:val="32"/>
          <w:szCs w:val="32"/>
        </w:rPr>
      </w:pPr>
      <w:r>
        <w:rPr>
          <w:rFonts w:hint="eastAsia" w:ascii="仿宋" w:hAnsi="仿宋" w:eastAsia="仿宋" w:cs="宋体"/>
          <w:sz w:val="32"/>
          <w:szCs w:val="32"/>
          <w:shd w:val="clear" w:color="auto" w:fill="FFFFFF"/>
        </w:rPr>
        <w:t>本行政许可事项不收费</w:t>
      </w:r>
    </w:p>
    <w:p>
      <w:pPr>
        <w:spacing w:line="360" w:lineRule="auto"/>
        <w:ind w:firstLine="627" w:firstLineChars="196"/>
        <w:rPr>
          <w:rFonts w:hint="eastAsia" w:ascii="黑体" w:hAnsi="黑体" w:eastAsia="黑体" w:cs="黑体"/>
          <w:kern w:val="0"/>
          <w:sz w:val="32"/>
          <w:szCs w:val="32"/>
        </w:rPr>
      </w:pPr>
      <w:r>
        <w:rPr>
          <w:rFonts w:hint="eastAsia" w:ascii="黑体" w:hAnsi="黑体" w:eastAsia="黑体" w:cs="黑体"/>
          <w:kern w:val="0"/>
          <w:sz w:val="32"/>
          <w:szCs w:val="32"/>
        </w:rPr>
        <w:t>九、许可证件</w:t>
      </w:r>
    </w:p>
    <w:p>
      <w:pPr>
        <w:spacing w:line="360" w:lineRule="auto"/>
        <w:ind w:firstLine="627" w:firstLineChars="196"/>
        <w:rPr>
          <w:rFonts w:ascii="黑体" w:hAnsi="黑体" w:eastAsia="黑体" w:cs="黑体"/>
          <w:kern w:val="0"/>
          <w:sz w:val="32"/>
          <w:szCs w:val="32"/>
        </w:rPr>
      </w:pPr>
      <w:r>
        <w:rPr>
          <w:rFonts w:hint="eastAsia" w:ascii="仿宋" w:hAnsi="仿宋" w:eastAsia="仿宋" w:cs="宋体"/>
          <w:sz w:val="32"/>
          <w:szCs w:val="32"/>
          <w:shd w:val="clear" w:color="auto" w:fill="FFFFFF"/>
        </w:rPr>
        <w:t>《麻醉药品、第一类精神药品购用印鉴卡申请表》；医疗机构执业许可证医疗机构相关管理人员（医疗机构负责人、医疗管理部门负责人、药学部门负责人、采购人员）名单及亲笔签名; 身份证复印件和相关资质（资格证、执业证、职称证及麻醉药品使用与规范管理培训合格证书，药学部门负责人还须提供毕业证）。与申请材料一致</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十、共同许可与前置许可</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无</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十一、中介服务</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无</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十二、指定培训</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无</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十三、资质资格</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无</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十四、许可办理</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（一）通则</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此行政许可事项的办理流程一般包括申请、受理、审查 、决定 、证件制作与送达等程序</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（二）申请</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1.通则</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此行政许可申请办理流程一般包括申请接收、登记、申请编号、业务收件回执、为申请人提供帮助等程序。</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2.申请接收：</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接收方式：窗口现场接收申报材料；</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窗口地址：昆明市人民政府政务服务中心综合窗口（昆明市呈贡新区锦绣大街1号市级行政中心综合服务楼二楼）</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提交时间（现场）：周一至周五（法定节假日除外）上午9:00-12:00,</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下午13：00-17：00。</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3.登记：</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申请人提交申请材料后，综合窗口工作人员对申请书、相关申请材料、接收时间予以登记。</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4.收件凭证：</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综合窗口受理人接收申请人提交行政审批申请后，向申请人出具业务收件回执。业务收件回执的内容应包括所接收到的申请材料名称、收件时间、申请编号、申请进度查询方式以及其他注意事项。</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5.为申请人提供的帮助：</w:t>
      </w:r>
    </w:p>
    <w:p>
      <w:pPr>
        <w:spacing w:before="156" w:after="156"/>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综合窗口工作人员应指导申请人填写申请材料，对格式文本填写错误的，允许申请人更正。申请人以口头方式提出申请的，受理人告知申请人应以书面方式提出。</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（三）受理</w:t>
      </w:r>
    </w:p>
    <w:p>
      <w:pPr>
        <w:spacing w:line="360" w:lineRule="auto"/>
        <w:rPr>
          <w:rFonts w:ascii="仿宋" w:hAnsi="仿宋" w:eastAsia="仿宋" w:cs="宋体"/>
          <w:sz w:val="32"/>
          <w:szCs w:val="32"/>
          <w:shd w:val="clear" w:color="auto" w:fill="FFFFFF"/>
        </w:rPr>
      </w:pPr>
      <w:r>
        <w:rPr>
          <w:rFonts w:hint="eastAsia" w:ascii="宋体" w:hAnsi="宋体" w:eastAsia="宋体" w:cs="宋体"/>
          <w:sz w:val="24"/>
        </w:rPr>
        <w:t xml:space="preserve">    </w:t>
      </w:r>
      <w:r>
        <w:rPr>
          <w:rFonts w:hint="eastAsia" w:ascii="仿宋" w:hAnsi="仿宋" w:eastAsia="仿宋" w:cs="宋体"/>
          <w:sz w:val="32"/>
          <w:szCs w:val="32"/>
          <w:shd w:val="clear" w:color="auto" w:fill="FFFFFF"/>
        </w:rPr>
        <w:t>1.通则：受理阶段包括受理审核、补正材料、受理决定、审查方式确定和收件转办</w:t>
      </w:r>
    </w:p>
    <w:p>
      <w:pPr>
        <w:spacing w:line="360" w:lineRule="auto"/>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 xml:space="preserve">    2.受理审核：窗口接收行政许可申请材料的，经办人应立即对照申请材料目录的要求进行审核，当天给出审核意见</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3.补正材料：经审核，发现申请材料不符合申请材料目录的要求时，经办人应发出《补正材料通知书》，一次性告知申请单位需 要补正的全部内容，要求申请人签字确认，并要求申请人在 5 个工作日内补正材料。申请人逾期不补正的，作退件处理</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4.受理决定：</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1）只需书面审查的，经审查，申请材料符合申请材料目录的，予以受理。现场出具《行政许可申请受理通知书》， 各一式二份，一份给申请人，另一份留底；对不符合受理条件的，出具《行政许可申请不予受理通知书》各一式二份，一份给申请人，另一份留底。</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2）须书面审查和实地核查相结合的，经审查，申请材料符合申请材料目录的，进入现场审核环节。</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（四）审查</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1.通则：</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本行政许可事项采用书面审查、实地核查、专家评审等一种或多种相结合的方式进行，实地核查和专家评审均由昆明市卫生和计划生育委员会组织实施。</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2.审查方式：本行政许可事项采用书面审查的方式进行，由昆明市卫生和计划生育委员会实施</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3.书面审查</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审查时限：受理后 10个工作日内完成书面审查</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审查内容：《麻醉药品、第一类精神药品购用印鉴卡申请表》；医疗机构执业许可证;医疗机构相关管理人员（医疗机构负责人、医疗管理部门负责人、药学部门负责人、采购人员）名单及亲笔签名; 身份证复印件和相关资质（资格证、执业证、职称证及麻醉药品使用与规范管理培训合格证书，药学部门负责人还须提供毕业证）;医疗机构对麻醉药品、第一类精神药品处方权医师的授权决定书</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麻醉药品和第一类精神药品安全储存的设施清单</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审查实施：昆明市卫生和计划生育委员会</w:t>
      </w:r>
      <w:r>
        <w:rPr>
          <w:rFonts w:ascii="仿宋" w:hAnsi="仿宋" w:eastAsia="仿宋" w:cs="宋体"/>
          <w:sz w:val="32"/>
          <w:szCs w:val="32"/>
          <w:shd w:val="clear" w:color="auto" w:fill="FFFFFF"/>
        </w:rPr>
        <w:t>在承诺时限内审批</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审查结论及处理：只需书面审查的事项，审核通过的做出《行政许可申请受理决定书》；审核未通过的做出《行政许可申请不予受理决定书》。</w:t>
      </w:r>
    </w:p>
    <w:p>
      <w:pPr>
        <w:spacing w:line="360" w:lineRule="auto"/>
        <w:ind w:firstLine="640" w:firstLineChars="200"/>
        <w:rPr>
          <w:rFonts w:ascii="楷体_GB2312" w:hAnsi="楷体_GB2312" w:eastAsia="楷体_GB2312" w:cs="楷体_GB2312"/>
          <w:sz w:val="32"/>
          <w:szCs w:val="32"/>
        </w:rPr>
      </w:pPr>
      <w:r>
        <w:rPr>
          <w:rFonts w:hint="eastAsia" w:ascii="楷体" w:hAnsi="楷体" w:eastAsia="楷体" w:cs="楷体_GB2312"/>
          <w:sz w:val="32"/>
          <w:szCs w:val="32"/>
        </w:rPr>
        <w:t>（五）决定</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行政许可决定的权限：考核报告材料完整、形式符合规范，现场核查结论合格的，提出符合本许可条件的审查意见，报分管领导；现场核查结论不合格，提出不符合许可条件的审查意见；</w:t>
      </w:r>
      <w:r>
        <w:rPr>
          <w:rFonts w:ascii="仿宋" w:hAnsi="仿宋" w:eastAsia="仿宋" w:cs="宋体"/>
          <w:sz w:val="32"/>
          <w:szCs w:val="32"/>
          <w:shd w:val="clear" w:color="auto" w:fill="FFFFFF"/>
        </w:rPr>
        <w:t xml:space="preserve"> </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行政许可决定的时限：自做出受理决定之日起10工作日内</w:t>
      </w:r>
    </w:p>
    <w:p>
      <w:pPr>
        <w:spacing w:line="360" w:lineRule="auto"/>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行政许可决定文书：材料和</w:t>
      </w:r>
      <w:r>
        <w:rPr>
          <w:rFonts w:ascii="仿宋" w:hAnsi="仿宋" w:eastAsia="仿宋" w:cs="宋体"/>
          <w:sz w:val="32"/>
          <w:szCs w:val="32"/>
          <w:shd w:val="clear" w:color="auto" w:fill="FFFFFF"/>
        </w:rPr>
        <w:t>现场勘验合格</w:t>
      </w:r>
      <w:r>
        <w:rPr>
          <w:rFonts w:hint="eastAsia" w:ascii="仿宋" w:hAnsi="仿宋" w:eastAsia="仿宋" w:cs="宋体"/>
          <w:sz w:val="32"/>
          <w:szCs w:val="32"/>
          <w:shd w:val="clear" w:color="auto" w:fill="FFFFFF"/>
        </w:rPr>
        <w:t>的予以许可；不合格的做出《行政许可申请不予受理决定书》，并出具整改意见。</w:t>
      </w:r>
      <w:r>
        <w:rPr>
          <w:rFonts w:ascii="仿宋" w:hAnsi="仿宋" w:eastAsia="仿宋" w:cs="宋体"/>
          <w:sz w:val="32"/>
          <w:szCs w:val="32"/>
          <w:shd w:val="clear" w:color="auto" w:fill="FFFFFF"/>
        </w:rPr>
        <w:t>经</w:t>
      </w:r>
      <w:r>
        <w:rPr>
          <w:rFonts w:hint="eastAsia" w:ascii="仿宋" w:hAnsi="仿宋" w:eastAsia="仿宋" w:cs="宋体"/>
          <w:sz w:val="32"/>
          <w:szCs w:val="32"/>
          <w:shd w:val="clear" w:color="auto" w:fill="FFFFFF"/>
        </w:rPr>
        <w:t>整改</w:t>
      </w:r>
      <w:r>
        <w:rPr>
          <w:rFonts w:ascii="仿宋" w:hAnsi="仿宋" w:eastAsia="仿宋" w:cs="宋体"/>
          <w:sz w:val="32"/>
          <w:szCs w:val="32"/>
          <w:shd w:val="clear" w:color="auto" w:fill="FFFFFF"/>
        </w:rPr>
        <w:t>不符合许可条件的，做出</w:t>
      </w:r>
      <w:r>
        <w:rPr>
          <w:rFonts w:hint="eastAsia" w:ascii="仿宋" w:hAnsi="仿宋" w:eastAsia="仿宋" w:cs="宋体"/>
          <w:sz w:val="32"/>
          <w:szCs w:val="32"/>
          <w:shd w:val="clear" w:color="auto" w:fill="FFFFFF"/>
        </w:rPr>
        <w:t>《不予行政许可决定书》。</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（六）证件制作与送达</w:t>
      </w:r>
    </w:p>
    <w:p>
      <w:pPr>
        <w:numPr>
          <w:ilvl w:val="0"/>
          <w:numId w:val="1"/>
        </w:numPr>
        <w:spacing w:line="400" w:lineRule="exact"/>
        <w:ind w:firstLine="481"/>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通则</w:t>
      </w:r>
    </w:p>
    <w:p>
      <w:pPr>
        <w:widowControl/>
        <w:spacing w:line="400" w:lineRule="exact"/>
        <w:ind w:firstLine="480" w:firstLineChars="150"/>
        <w:jc w:val="lef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经审查符合条件的，由昆明市卫生和计划生育委员核发证件，通过短信、电话通知申请人到现场领取。</w:t>
      </w:r>
    </w:p>
    <w:p>
      <w:pPr>
        <w:numPr>
          <w:ilvl w:val="0"/>
          <w:numId w:val="1"/>
        </w:numPr>
        <w:spacing w:line="400" w:lineRule="exact"/>
        <w:ind w:firstLine="481"/>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证件制作</w:t>
      </w:r>
    </w:p>
    <w:p>
      <w:pPr>
        <w:spacing w:line="400" w:lineRule="exact"/>
        <w:ind w:firstLine="480" w:firstLineChars="15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由昆明市卫生和计划生育委员会制作并核发</w:t>
      </w:r>
    </w:p>
    <w:p>
      <w:pPr>
        <w:numPr>
          <w:ilvl w:val="0"/>
          <w:numId w:val="1"/>
        </w:numPr>
        <w:spacing w:line="400" w:lineRule="exact"/>
        <w:ind w:firstLine="481"/>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证件送达</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 xml:space="preserve">   由经办人到昆明市卫生和计划生育委员会政务综合服务窗口领取</w:t>
      </w:r>
    </w:p>
    <w:p>
      <w:pPr>
        <w:numPr>
          <w:ilvl w:val="0"/>
          <w:numId w:val="1"/>
        </w:numPr>
        <w:spacing w:line="400" w:lineRule="exact"/>
        <w:ind w:firstLine="481"/>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归档</w:t>
      </w:r>
    </w:p>
    <w:p>
      <w:pPr>
        <w:spacing w:line="400" w:lineRule="exact"/>
        <w:ind w:firstLine="480"/>
        <w:rPr>
          <w:rFonts w:ascii="宋体" w:hAnsi="宋体"/>
          <w:sz w:val="24"/>
        </w:rPr>
      </w:pPr>
      <w:bookmarkStart w:id="1" w:name="_Toc513101787"/>
      <w:r>
        <w:rPr>
          <w:rFonts w:hint="eastAsia" w:ascii="仿宋" w:hAnsi="仿宋" w:eastAsia="仿宋" w:cs="宋体"/>
          <w:sz w:val="32"/>
          <w:szCs w:val="32"/>
          <w:shd w:val="clear" w:color="auto" w:fill="FFFFFF"/>
        </w:rPr>
        <w:t>审批结果送达后20个工作日内，经办人员进行汇总，每半年集中归档。归档材料包括：申请人提交材料；收件清单、受理决定书、补正通知书（如发生）；考核报告、行政许可决定书（或不予行政许可决定书）</w:t>
      </w:r>
      <w:bookmarkEnd w:id="1"/>
      <w:r>
        <w:rPr>
          <w:rFonts w:hint="eastAsia" w:ascii="仿宋" w:hAnsi="仿宋" w:eastAsia="仿宋" w:cs="宋体"/>
          <w:sz w:val="32"/>
          <w:szCs w:val="32"/>
          <w:shd w:val="clear" w:color="auto" w:fill="FFFFFF"/>
        </w:rPr>
        <w:t>等</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（七）决定公开</w:t>
      </w:r>
    </w:p>
    <w:p>
      <w:pPr>
        <w:spacing w:line="400" w:lineRule="exact"/>
        <w:rPr>
          <w:rFonts w:ascii="宋体" w:hAnsi="宋体"/>
          <w:b/>
          <w:sz w:val="24"/>
        </w:rPr>
      </w:pPr>
      <w:r>
        <w:rPr>
          <w:rFonts w:hint="eastAsia" w:ascii="宋体" w:hAnsi="宋体"/>
          <w:b/>
          <w:sz w:val="24"/>
        </w:rPr>
        <w:t xml:space="preserve">    </w:t>
      </w:r>
      <w:r>
        <w:rPr>
          <w:rFonts w:hint="eastAsia" w:ascii="仿宋" w:hAnsi="仿宋" w:eastAsia="仿宋" w:cs="宋体"/>
          <w:sz w:val="32"/>
          <w:szCs w:val="32"/>
          <w:shd w:val="clear" w:color="auto" w:fill="FFFFFF"/>
        </w:rPr>
        <w:t>许可结果将公示在昆明市卫生和计划生育委员会网 昆明市市场主体信用信息公示平台</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（八）中止许可或终止许可</w:t>
      </w:r>
    </w:p>
    <w:p>
      <w:pPr>
        <w:spacing w:line="400" w:lineRule="exact"/>
        <w:rPr>
          <w:rFonts w:ascii="仿宋" w:hAnsi="仿宋" w:eastAsia="仿宋" w:cs="宋体"/>
          <w:sz w:val="32"/>
          <w:szCs w:val="32"/>
          <w:shd w:val="clear" w:color="auto" w:fill="FFFFFF"/>
        </w:rPr>
      </w:pPr>
      <w:r>
        <w:rPr>
          <w:rFonts w:hint="eastAsia" w:ascii="宋体" w:hAnsi="宋体"/>
          <w:b/>
          <w:sz w:val="24"/>
        </w:rPr>
        <w:t xml:space="preserve">   </w:t>
      </w:r>
      <w:r>
        <w:rPr>
          <w:rFonts w:hint="eastAsia" w:ascii="宋体" w:hAnsi="宋体"/>
          <w:bCs/>
          <w:sz w:val="24"/>
        </w:rPr>
        <w:t xml:space="preserve"> </w:t>
      </w:r>
      <w:r>
        <w:rPr>
          <w:rFonts w:hint="eastAsia" w:ascii="仿宋" w:hAnsi="仿宋" w:eastAsia="仿宋" w:cs="宋体"/>
          <w:sz w:val="32"/>
          <w:szCs w:val="32"/>
          <w:shd w:val="clear" w:color="auto" w:fill="FFFFFF"/>
        </w:rPr>
        <w:t>无</w:t>
      </w:r>
    </w:p>
    <w:p>
      <w:pPr>
        <w:spacing w:line="360" w:lineRule="auto"/>
        <w:ind w:firstLine="614" w:firstLineChars="192"/>
        <w:rPr>
          <w:rFonts w:ascii="楷体" w:hAnsi="楷体" w:eastAsia="楷体" w:cs="楷体_GB2312"/>
          <w:sz w:val="32"/>
          <w:szCs w:val="32"/>
        </w:rPr>
      </w:pPr>
      <w:r>
        <w:rPr>
          <w:rFonts w:hint="eastAsia" w:ascii="楷体" w:hAnsi="楷体" w:eastAsia="楷体" w:cs="楷体_GB2312"/>
          <w:sz w:val="32"/>
          <w:szCs w:val="32"/>
        </w:rPr>
        <w:t>（九）许可服务</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1.基本要求</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无</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2.预约</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暂未开展</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3.许可咨询</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咨询窗口：昆明市人民政府政务服务中心综合窗口；</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咨询电话：0871-63149818；</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网络咨询：云南省政务服务网上大厅（</w:t>
      </w:r>
      <w:r>
        <w:fldChar w:fldCharType="begin"/>
      </w:r>
      <w:r>
        <w:instrText xml:space="preserve"> HYPERLINK "http://www.zwfw.yn.gov.cn" </w:instrText>
      </w:r>
      <w:r>
        <w:fldChar w:fldCharType="separate"/>
      </w:r>
      <w:r>
        <w:rPr>
          <w:rFonts w:hint="eastAsia" w:ascii="仿宋" w:hAnsi="仿宋" w:eastAsia="仿宋" w:cs="宋体"/>
          <w:sz w:val="32"/>
          <w:szCs w:val="32"/>
          <w:shd w:val="clear" w:color="auto" w:fill="FFFFFF"/>
        </w:rPr>
        <w:t>http://www.zwfw.yn.gov.cn</w:t>
      </w:r>
      <w:r>
        <w:rPr>
          <w:rFonts w:hint="eastAsia" w:ascii="仿宋" w:hAnsi="仿宋" w:eastAsia="仿宋" w:cs="宋体"/>
          <w:sz w:val="32"/>
          <w:szCs w:val="32"/>
          <w:shd w:val="clear" w:color="auto" w:fill="FFFFFF"/>
        </w:rPr>
        <w:fldChar w:fldCharType="end"/>
      </w:r>
      <w:r>
        <w:rPr>
          <w:rFonts w:hint="eastAsia" w:ascii="仿宋" w:hAnsi="仿宋" w:eastAsia="仿宋" w:cs="宋体"/>
          <w:sz w:val="32"/>
          <w:szCs w:val="32"/>
          <w:shd w:val="clear" w:color="auto" w:fill="FFFFFF"/>
        </w:rPr>
        <w:t>）。</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4.进程查询：</w:t>
      </w:r>
    </w:p>
    <w:p>
      <w:pPr>
        <w:spacing w:line="400" w:lineRule="exact"/>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办事员可通过“昆明市政务服务大厅-业务收件回执”二维码扫一扫查询进度。</w:t>
      </w:r>
    </w:p>
    <w:p>
      <w:pPr>
        <w:spacing w:line="360" w:lineRule="auto"/>
        <w:ind w:firstLine="627" w:firstLineChars="196"/>
        <w:rPr>
          <w:rFonts w:ascii="黑体" w:hAnsi="黑体" w:eastAsia="黑体" w:cs="黑体"/>
          <w:kern w:val="0"/>
          <w:sz w:val="32"/>
          <w:szCs w:val="32"/>
        </w:rPr>
      </w:pPr>
      <w:r>
        <w:rPr>
          <w:rFonts w:hint="eastAsia" w:ascii="黑体" w:hAnsi="黑体" w:eastAsia="黑体" w:cs="黑体"/>
          <w:kern w:val="0"/>
          <w:sz w:val="32"/>
          <w:szCs w:val="32"/>
        </w:rPr>
        <w:t>十五、事中事后监管</w:t>
      </w:r>
    </w:p>
    <w:p>
      <w:pPr>
        <w:spacing w:line="400" w:lineRule="exact"/>
        <w:ind w:firstLine="640" w:firstLineChars="200"/>
        <w:rPr>
          <w:rFonts w:ascii="楷体" w:hAnsi="楷体" w:eastAsia="楷体" w:cs="宋体"/>
          <w:sz w:val="32"/>
          <w:szCs w:val="32"/>
        </w:rPr>
      </w:pPr>
      <w:r>
        <w:rPr>
          <w:rFonts w:hint="eastAsia" w:ascii="楷体" w:hAnsi="楷体" w:eastAsia="楷体" w:cs="宋体"/>
          <w:sz w:val="32"/>
          <w:szCs w:val="32"/>
        </w:rPr>
        <w:t>（一）通则</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为保证行政审批行为的规范实施，根据行政审批实际，审批实施机关可根据相关法律法规在书面检查、实地检查、定期检查、抽样检查检验检测、分类监管、投诉举报等监督检查方式中选择一种或几种组合的监督检查方式对审批对象进行检查，审批对象应当予以配合。审批机关主要采取定期检查和随机抽查相结合的方式加强许可对象从事行政许可活动情况实施监督，主要以书面检查和实地检查的形式进行检查。</w:t>
      </w:r>
    </w:p>
    <w:p>
      <w:pPr>
        <w:spacing w:line="400" w:lineRule="exact"/>
        <w:ind w:firstLine="640" w:firstLineChars="200"/>
        <w:rPr>
          <w:rFonts w:ascii="楷体" w:hAnsi="楷体" w:eastAsia="楷体" w:cs="宋体"/>
          <w:sz w:val="32"/>
          <w:szCs w:val="32"/>
        </w:rPr>
      </w:pPr>
      <w:r>
        <w:rPr>
          <w:rFonts w:hint="eastAsia" w:ascii="楷体" w:hAnsi="楷体" w:eastAsia="楷体" w:cs="宋体"/>
          <w:sz w:val="32"/>
          <w:szCs w:val="32"/>
        </w:rPr>
        <w:t>（二）实地检查、定期检查</w:t>
      </w:r>
    </w:p>
    <w:p>
      <w:pPr>
        <w:spacing w:line="400" w:lineRule="exact"/>
        <w:ind w:firstLine="480" w:firstLineChars="200"/>
        <w:rPr>
          <w:rFonts w:ascii="仿宋" w:hAnsi="仿宋" w:eastAsia="仿宋" w:cs="宋体"/>
          <w:sz w:val="32"/>
          <w:szCs w:val="32"/>
          <w:shd w:val="clear" w:color="auto" w:fill="FFFFFF"/>
        </w:rPr>
      </w:pPr>
      <w:r>
        <w:rPr>
          <w:rFonts w:hint="eastAsia" w:ascii="宋体" w:hAnsi="宋体"/>
          <w:sz w:val="24"/>
        </w:rPr>
        <w:t xml:space="preserve">   </w:t>
      </w:r>
      <w:r>
        <w:rPr>
          <w:rFonts w:hint="eastAsia" w:ascii="仿宋" w:hAnsi="仿宋" w:eastAsia="仿宋" w:cs="宋体"/>
          <w:sz w:val="32"/>
          <w:szCs w:val="32"/>
          <w:shd w:val="clear" w:color="auto" w:fill="FFFFFF"/>
        </w:rPr>
        <w:t xml:space="preserve"> 1.检查依据</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《医疗机构管理条例》</w:t>
      </w:r>
      <w:r>
        <w:rPr>
          <w:rFonts w:ascii="仿宋" w:hAnsi="仿宋" w:eastAsia="仿宋" w:cs="宋体"/>
          <w:sz w:val="32"/>
          <w:szCs w:val="32"/>
          <w:shd w:val="clear" w:color="auto" w:fill="FFFFFF"/>
        </w:rPr>
        <w:t>第</w:t>
      </w:r>
      <w:r>
        <w:rPr>
          <w:rFonts w:hint="eastAsia" w:ascii="仿宋" w:hAnsi="仿宋" w:eastAsia="仿宋" w:cs="宋体"/>
          <w:sz w:val="32"/>
          <w:szCs w:val="32"/>
          <w:shd w:val="clear" w:color="auto" w:fill="FFFFFF"/>
        </w:rPr>
        <w:t>四十</w:t>
      </w:r>
      <w:r>
        <w:rPr>
          <w:rFonts w:ascii="仿宋" w:hAnsi="仿宋" w:eastAsia="仿宋" w:cs="宋体"/>
          <w:sz w:val="32"/>
          <w:szCs w:val="32"/>
          <w:shd w:val="clear" w:color="auto" w:fill="FFFFFF"/>
        </w:rPr>
        <w:t>条</w:t>
      </w:r>
      <w:r>
        <w:rPr>
          <w:rFonts w:hint="eastAsia" w:ascii="仿宋" w:hAnsi="仿宋" w:eastAsia="仿宋" w:cs="宋体"/>
          <w:sz w:val="32"/>
          <w:szCs w:val="32"/>
          <w:shd w:val="clear" w:color="auto" w:fill="FFFFFF"/>
        </w:rPr>
        <w:t>县级以上人民政府卫生行政部门行使下列监督管理职权：</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1）负责医疗机构的设置审批、执业登记和校验；</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2）对医疗机构的执业活动进行检查指导；</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3）负责组织对医疗机构的评审；</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4）对违反本条例的行为给予处罚。</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《医疗机构管理条例实施细则》第六十六条 各级卫生行政部门负责所辖区域内医疗机构的监督管理工作。</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2.岗位职责与权限分工</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审批机关负责组织对本县获得相关许可的对象进行专项或现场监督检查。</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审批机关经办人员根据工作实际制定实地检查计划，根据计划开展实地检查，根据检查结果做出相应处理，并将检查情况和处理意见报部门和单位。</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3.检查承担机构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昆明市卫生和计划生育委员会</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4.检查人员条件</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实地检查应由2名以上持执法证件且熟悉行政执法相关的法律法规的主管行政机关工作人员进行，也可聘请有关专家共同进行。</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5.检查对象确定标准</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除取得行政许可外的对象，还应重点检查下列六类对象：有举报违法行为的；有违法行为被处罚过的；发现自查当中弄虚作假的；自查不合格的；列入年度检查计划的重点检查对象；诚信度较差的检查对象。</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6.适用情形</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按照实地检查计划启动实地检查或依据群众举报实施。</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7.检查量化表</w:t>
      </w:r>
    </w:p>
    <w:tbl>
      <w:tblPr>
        <w:tblStyle w:val="9"/>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456"/>
        <w:gridCol w:w="2226"/>
        <w:gridCol w:w="221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71"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序号</w:t>
            </w:r>
          </w:p>
        </w:tc>
        <w:tc>
          <w:tcPr>
            <w:tcW w:w="2456"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检查内容</w:t>
            </w:r>
          </w:p>
        </w:tc>
        <w:tc>
          <w:tcPr>
            <w:tcW w:w="2226" w:type="dxa"/>
            <w:vAlign w:val="center"/>
          </w:tcPr>
          <w:p>
            <w:pPr>
              <w:adjustRightInd w:val="0"/>
              <w:snapToGrid w:val="0"/>
              <w:spacing w:line="260" w:lineRule="exact"/>
              <w:ind w:leftChars="-1" w:hanging="1" w:hangingChars="1"/>
              <w:jc w:val="center"/>
              <w:rPr>
                <w:rFonts w:ascii="宋体" w:hAnsi="宋体"/>
                <w:sz w:val="18"/>
                <w:szCs w:val="18"/>
              </w:rPr>
            </w:pPr>
            <w:r>
              <w:rPr>
                <w:rFonts w:hint="eastAsia" w:ascii="宋体" w:hAnsi="宋体"/>
                <w:sz w:val="18"/>
                <w:szCs w:val="18"/>
              </w:rPr>
              <w:t>检查要求</w:t>
            </w:r>
          </w:p>
        </w:tc>
        <w:tc>
          <w:tcPr>
            <w:tcW w:w="2218"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检查方法</w:t>
            </w:r>
          </w:p>
        </w:tc>
        <w:tc>
          <w:tcPr>
            <w:tcW w:w="1489" w:type="dxa"/>
            <w:vAlign w:val="center"/>
          </w:tcPr>
          <w:p>
            <w:pPr>
              <w:adjustRightInd w:val="0"/>
              <w:snapToGrid w:val="0"/>
              <w:spacing w:line="260" w:lineRule="exact"/>
              <w:ind w:hanging="23"/>
              <w:jc w:val="center"/>
              <w:rPr>
                <w:rFonts w:ascii="宋体" w:hAnsi="宋体"/>
                <w:sz w:val="18"/>
                <w:szCs w:val="18"/>
              </w:rPr>
            </w:pPr>
            <w:r>
              <w:rPr>
                <w:rFonts w:hint="eastAsia" w:ascii="宋体" w:hAnsi="宋体"/>
                <w:sz w:val="18"/>
                <w:szCs w:val="18"/>
              </w:rPr>
              <w:t>裁量基准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71"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1</w:t>
            </w:r>
          </w:p>
        </w:tc>
        <w:tc>
          <w:tcPr>
            <w:tcW w:w="2456" w:type="dxa"/>
            <w:vAlign w:val="center"/>
          </w:tcPr>
          <w:p>
            <w:pPr>
              <w:adjustRightInd w:val="0"/>
              <w:snapToGrid w:val="0"/>
              <w:spacing w:line="260" w:lineRule="exact"/>
              <w:rPr>
                <w:rFonts w:ascii="宋体" w:hAnsi="宋体"/>
                <w:sz w:val="18"/>
                <w:szCs w:val="18"/>
              </w:rPr>
            </w:pPr>
            <w:r>
              <w:rPr>
                <w:rFonts w:hint="eastAsia" w:ascii="宋体" w:hAnsi="宋体"/>
                <w:sz w:val="18"/>
                <w:szCs w:val="18"/>
              </w:rPr>
              <w:t>开展的业务和核准的项目是否一致</w:t>
            </w:r>
          </w:p>
        </w:tc>
        <w:tc>
          <w:tcPr>
            <w:tcW w:w="2226" w:type="dxa"/>
            <w:vAlign w:val="center"/>
          </w:tcPr>
          <w:p>
            <w:pPr>
              <w:adjustRightInd w:val="0"/>
              <w:snapToGrid w:val="0"/>
              <w:spacing w:line="260" w:lineRule="exact"/>
              <w:ind w:leftChars="-1" w:hanging="1" w:hangingChars="1"/>
              <w:rPr>
                <w:rFonts w:ascii="宋体" w:hAnsi="宋体"/>
                <w:sz w:val="18"/>
                <w:szCs w:val="18"/>
              </w:rPr>
            </w:pPr>
            <w:r>
              <w:rPr>
                <w:rFonts w:hint="eastAsia"/>
                <w:sz w:val="18"/>
                <w:szCs w:val="18"/>
              </w:rPr>
              <w:t>是否相符、有无违规</w:t>
            </w:r>
          </w:p>
        </w:tc>
        <w:tc>
          <w:tcPr>
            <w:tcW w:w="2218" w:type="dxa"/>
            <w:vAlign w:val="center"/>
          </w:tcPr>
          <w:p>
            <w:pPr>
              <w:tabs>
                <w:tab w:val="left" w:pos="594"/>
              </w:tabs>
              <w:adjustRightInd w:val="0"/>
              <w:snapToGrid w:val="0"/>
              <w:spacing w:line="260" w:lineRule="exact"/>
              <w:ind w:left="-4" w:leftChars="-14" w:hanging="25" w:hangingChars="14"/>
              <w:jc w:val="left"/>
              <w:rPr>
                <w:rFonts w:ascii="宋体" w:hAnsi="宋体"/>
                <w:sz w:val="18"/>
                <w:szCs w:val="18"/>
              </w:rPr>
            </w:pPr>
            <w:r>
              <w:rPr>
                <w:rFonts w:hint="eastAsia" w:ascii="宋体" w:hAnsi="宋体"/>
                <w:sz w:val="18"/>
                <w:szCs w:val="18"/>
              </w:rPr>
              <w:t>现场查看科室、门诊日志、处方签等相关材料</w:t>
            </w:r>
          </w:p>
        </w:tc>
        <w:tc>
          <w:tcPr>
            <w:tcW w:w="1489" w:type="dxa"/>
            <w:vAlign w:val="center"/>
          </w:tcPr>
          <w:p>
            <w:pPr>
              <w:adjustRightInd w:val="0"/>
              <w:snapToGrid w:val="0"/>
              <w:spacing w:line="260" w:lineRule="exac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71"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2</w:t>
            </w:r>
          </w:p>
        </w:tc>
        <w:tc>
          <w:tcPr>
            <w:tcW w:w="2456" w:type="dxa"/>
            <w:vAlign w:val="center"/>
          </w:tcPr>
          <w:p>
            <w:pPr>
              <w:adjustRightInd w:val="0"/>
              <w:snapToGrid w:val="0"/>
              <w:spacing w:line="260" w:lineRule="exact"/>
              <w:ind w:left="-107" w:leftChars="-51" w:firstLine="1" w:firstLineChars="1"/>
              <w:jc w:val="center"/>
              <w:rPr>
                <w:rFonts w:ascii="宋体" w:hAnsi="宋体"/>
                <w:sz w:val="18"/>
                <w:szCs w:val="18"/>
              </w:rPr>
            </w:pPr>
            <w:r>
              <w:rPr>
                <w:rFonts w:hint="eastAsia" w:ascii="宋体" w:hAnsi="宋体"/>
                <w:sz w:val="18"/>
                <w:szCs w:val="18"/>
              </w:rPr>
              <w:t>医疗机构依法执业开展情况</w:t>
            </w:r>
          </w:p>
        </w:tc>
        <w:tc>
          <w:tcPr>
            <w:tcW w:w="2226" w:type="dxa"/>
            <w:vAlign w:val="center"/>
          </w:tcPr>
          <w:p>
            <w:pPr>
              <w:adjustRightInd w:val="0"/>
              <w:snapToGrid w:val="0"/>
              <w:spacing w:line="260" w:lineRule="exact"/>
              <w:ind w:leftChars="-1" w:hanging="1" w:hangingChars="1"/>
              <w:rPr>
                <w:sz w:val="18"/>
                <w:szCs w:val="18"/>
              </w:rPr>
            </w:pPr>
            <w:r>
              <w:rPr>
                <w:rFonts w:hint="eastAsia"/>
                <w:sz w:val="18"/>
                <w:szCs w:val="18"/>
              </w:rPr>
              <w:t>是否存在违法行为</w:t>
            </w:r>
          </w:p>
        </w:tc>
        <w:tc>
          <w:tcPr>
            <w:tcW w:w="2218" w:type="dxa"/>
            <w:vAlign w:val="center"/>
          </w:tcPr>
          <w:p>
            <w:pPr>
              <w:tabs>
                <w:tab w:val="left" w:pos="594"/>
              </w:tabs>
              <w:adjustRightInd w:val="0"/>
              <w:snapToGrid w:val="0"/>
              <w:spacing w:line="260" w:lineRule="exact"/>
              <w:ind w:left="-4" w:leftChars="-14" w:hanging="25" w:hangingChars="14"/>
              <w:jc w:val="left"/>
              <w:rPr>
                <w:rFonts w:ascii="宋体" w:hAnsi="宋体"/>
                <w:sz w:val="18"/>
                <w:szCs w:val="18"/>
              </w:rPr>
            </w:pPr>
            <w:r>
              <w:rPr>
                <w:rFonts w:hint="eastAsia" w:ascii="宋体" w:hAnsi="宋体"/>
                <w:sz w:val="18"/>
                <w:szCs w:val="18"/>
              </w:rPr>
              <w:t>现场实地检查</w:t>
            </w:r>
          </w:p>
        </w:tc>
        <w:tc>
          <w:tcPr>
            <w:tcW w:w="1489" w:type="dxa"/>
            <w:vAlign w:val="center"/>
          </w:tcPr>
          <w:p>
            <w:pPr>
              <w:adjustRightInd w:val="0"/>
              <w:snapToGrid w:val="0"/>
              <w:spacing w:line="260" w:lineRule="exact"/>
              <w:rPr>
                <w:rFonts w:ascii="宋体" w:hAnsi="宋体"/>
                <w:sz w:val="18"/>
                <w:szCs w:val="18"/>
              </w:rPr>
            </w:pPr>
          </w:p>
        </w:tc>
      </w:tr>
    </w:tbl>
    <w:p>
      <w:pPr>
        <w:spacing w:line="400" w:lineRule="exact"/>
        <w:ind w:firstLine="640" w:firstLineChars="200"/>
        <w:rPr>
          <w:rFonts w:ascii="楷体" w:hAnsi="楷体" w:eastAsia="楷体" w:cs="宋体"/>
          <w:sz w:val="32"/>
          <w:szCs w:val="32"/>
        </w:rPr>
      </w:pPr>
      <w:r>
        <w:rPr>
          <w:rFonts w:hint="eastAsia" w:ascii="楷体" w:hAnsi="楷体" w:eastAsia="楷体" w:cs="宋体"/>
          <w:sz w:val="32"/>
          <w:szCs w:val="32"/>
        </w:rPr>
        <w:t>（三）年检</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1.检查依据</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《医疗机构管理条例》</w:t>
      </w:r>
      <w:r>
        <w:rPr>
          <w:rFonts w:ascii="仿宋" w:hAnsi="仿宋" w:eastAsia="仿宋" w:cs="宋体"/>
          <w:sz w:val="32"/>
          <w:szCs w:val="32"/>
          <w:shd w:val="clear" w:color="auto" w:fill="FFFFFF"/>
        </w:rPr>
        <w:t>第</w:t>
      </w:r>
      <w:r>
        <w:rPr>
          <w:rFonts w:hint="eastAsia" w:ascii="仿宋" w:hAnsi="仿宋" w:eastAsia="仿宋" w:cs="宋体"/>
          <w:sz w:val="32"/>
          <w:szCs w:val="32"/>
          <w:shd w:val="clear" w:color="auto" w:fill="FFFFFF"/>
        </w:rPr>
        <w:t>四十</w:t>
      </w:r>
      <w:r>
        <w:rPr>
          <w:rFonts w:ascii="仿宋" w:hAnsi="仿宋" w:eastAsia="仿宋" w:cs="宋体"/>
          <w:sz w:val="32"/>
          <w:szCs w:val="32"/>
          <w:shd w:val="clear" w:color="auto" w:fill="FFFFFF"/>
        </w:rPr>
        <w:t>条</w:t>
      </w:r>
      <w:r>
        <w:rPr>
          <w:rFonts w:hint="eastAsia" w:ascii="仿宋" w:hAnsi="仿宋" w:eastAsia="仿宋" w:cs="宋体"/>
          <w:sz w:val="32"/>
          <w:szCs w:val="32"/>
          <w:shd w:val="clear" w:color="auto" w:fill="FFFFFF"/>
        </w:rPr>
        <w:t>县级以上人民政府卫生行政部门行使下列监督管理职权第一款：负责医疗机构的设置审批、执业登记和校验。</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2.年检方式</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现场检查</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3.年检内容及量化表</w:t>
      </w:r>
    </w:p>
    <w:tbl>
      <w:tblPr>
        <w:tblStyle w:val="9"/>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456"/>
        <w:gridCol w:w="2226"/>
        <w:gridCol w:w="221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671"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序号</w:t>
            </w:r>
          </w:p>
        </w:tc>
        <w:tc>
          <w:tcPr>
            <w:tcW w:w="2456"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检查内容</w:t>
            </w:r>
          </w:p>
        </w:tc>
        <w:tc>
          <w:tcPr>
            <w:tcW w:w="2226" w:type="dxa"/>
            <w:vAlign w:val="center"/>
          </w:tcPr>
          <w:p>
            <w:pPr>
              <w:adjustRightInd w:val="0"/>
              <w:snapToGrid w:val="0"/>
              <w:spacing w:line="260" w:lineRule="exact"/>
              <w:ind w:leftChars="-1" w:hanging="1" w:hangingChars="1"/>
              <w:jc w:val="center"/>
              <w:rPr>
                <w:rFonts w:ascii="宋体" w:hAnsi="宋体"/>
                <w:sz w:val="18"/>
                <w:szCs w:val="18"/>
              </w:rPr>
            </w:pPr>
            <w:r>
              <w:rPr>
                <w:rFonts w:hint="eastAsia" w:ascii="宋体" w:hAnsi="宋体"/>
                <w:sz w:val="18"/>
                <w:szCs w:val="18"/>
              </w:rPr>
              <w:t>检查要求</w:t>
            </w:r>
          </w:p>
        </w:tc>
        <w:tc>
          <w:tcPr>
            <w:tcW w:w="2218"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检查方法</w:t>
            </w:r>
          </w:p>
        </w:tc>
        <w:tc>
          <w:tcPr>
            <w:tcW w:w="1489" w:type="dxa"/>
            <w:vAlign w:val="center"/>
          </w:tcPr>
          <w:p>
            <w:pPr>
              <w:adjustRightInd w:val="0"/>
              <w:snapToGrid w:val="0"/>
              <w:spacing w:line="260" w:lineRule="exact"/>
              <w:ind w:hanging="23"/>
              <w:jc w:val="center"/>
              <w:rPr>
                <w:rFonts w:ascii="宋体" w:hAnsi="宋体"/>
                <w:sz w:val="18"/>
                <w:szCs w:val="18"/>
              </w:rPr>
            </w:pPr>
            <w:r>
              <w:rPr>
                <w:rFonts w:hint="eastAsia" w:ascii="宋体" w:hAnsi="宋体"/>
                <w:sz w:val="18"/>
                <w:szCs w:val="18"/>
              </w:rPr>
              <w:t>裁量基准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71" w:type="dxa"/>
            <w:vAlign w:val="center"/>
          </w:tcPr>
          <w:p>
            <w:pPr>
              <w:adjustRightInd w:val="0"/>
              <w:snapToGrid w:val="0"/>
              <w:spacing w:line="260" w:lineRule="exact"/>
              <w:jc w:val="center"/>
              <w:rPr>
                <w:rFonts w:ascii="宋体" w:hAnsi="宋体"/>
                <w:sz w:val="18"/>
                <w:szCs w:val="18"/>
              </w:rPr>
            </w:pPr>
            <w:r>
              <w:rPr>
                <w:rFonts w:hint="eastAsia" w:ascii="宋体" w:hAnsi="宋体"/>
                <w:sz w:val="18"/>
                <w:szCs w:val="18"/>
              </w:rPr>
              <w:t>1</w:t>
            </w:r>
          </w:p>
        </w:tc>
        <w:tc>
          <w:tcPr>
            <w:tcW w:w="2456" w:type="dxa"/>
            <w:vAlign w:val="center"/>
          </w:tcPr>
          <w:p>
            <w:pPr>
              <w:adjustRightInd w:val="0"/>
              <w:snapToGrid w:val="0"/>
              <w:spacing w:line="260" w:lineRule="exact"/>
              <w:rPr>
                <w:rFonts w:ascii="宋体" w:hAnsi="宋体"/>
                <w:sz w:val="18"/>
                <w:szCs w:val="18"/>
              </w:rPr>
            </w:pPr>
            <w:r>
              <w:rPr>
                <w:rFonts w:hint="eastAsia" w:ascii="宋体" w:hAnsi="宋体"/>
                <w:sz w:val="18"/>
                <w:szCs w:val="18"/>
              </w:rPr>
              <w:t>开展的业务和核准的项目是否一致</w:t>
            </w:r>
          </w:p>
        </w:tc>
        <w:tc>
          <w:tcPr>
            <w:tcW w:w="2226" w:type="dxa"/>
            <w:vAlign w:val="center"/>
          </w:tcPr>
          <w:p>
            <w:pPr>
              <w:adjustRightInd w:val="0"/>
              <w:snapToGrid w:val="0"/>
              <w:spacing w:line="260" w:lineRule="exact"/>
              <w:ind w:leftChars="-1" w:hanging="1" w:hangingChars="1"/>
              <w:rPr>
                <w:rFonts w:ascii="宋体" w:hAnsi="宋体"/>
                <w:sz w:val="18"/>
                <w:szCs w:val="18"/>
              </w:rPr>
            </w:pPr>
            <w:r>
              <w:rPr>
                <w:rFonts w:hint="eastAsia"/>
                <w:sz w:val="18"/>
                <w:szCs w:val="18"/>
              </w:rPr>
              <w:t>是否相符、有无违规</w:t>
            </w:r>
          </w:p>
        </w:tc>
        <w:tc>
          <w:tcPr>
            <w:tcW w:w="2218" w:type="dxa"/>
            <w:vAlign w:val="center"/>
          </w:tcPr>
          <w:p>
            <w:pPr>
              <w:tabs>
                <w:tab w:val="left" w:pos="594"/>
              </w:tabs>
              <w:adjustRightInd w:val="0"/>
              <w:snapToGrid w:val="0"/>
              <w:spacing w:line="260" w:lineRule="exact"/>
              <w:ind w:left="-4" w:leftChars="-14" w:hanging="25" w:hangingChars="14"/>
              <w:jc w:val="left"/>
              <w:rPr>
                <w:rFonts w:ascii="宋体" w:hAnsi="宋体"/>
                <w:sz w:val="18"/>
                <w:szCs w:val="18"/>
              </w:rPr>
            </w:pPr>
            <w:r>
              <w:rPr>
                <w:rFonts w:hint="eastAsia" w:ascii="宋体" w:hAnsi="宋体"/>
                <w:sz w:val="18"/>
                <w:szCs w:val="18"/>
              </w:rPr>
              <w:t>现场查看科室、门诊日志、处方签等相关材料</w:t>
            </w:r>
          </w:p>
        </w:tc>
        <w:tc>
          <w:tcPr>
            <w:tcW w:w="1489" w:type="dxa"/>
            <w:vAlign w:val="center"/>
          </w:tcPr>
          <w:p>
            <w:pPr>
              <w:adjustRightInd w:val="0"/>
              <w:snapToGrid w:val="0"/>
              <w:spacing w:line="260" w:lineRule="exact"/>
              <w:rPr>
                <w:rFonts w:ascii="宋体" w:hAnsi="宋体"/>
                <w:sz w:val="18"/>
                <w:szCs w:val="18"/>
              </w:rPr>
            </w:pPr>
            <w:r>
              <w:rPr>
                <w:rFonts w:hint="eastAsia" w:ascii="宋体" w:hAnsi="宋体"/>
                <w:sz w:val="18"/>
                <w:szCs w:val="18"/>
              </w:rPr>
              <w:t>查看《医疗机构执业许可证》</w:t>
            </w:r>
          </w:p>
        </w:tc>
      </w:tr>
    </w:tbl>
    <w:p>
      <w:pPr>
        <w:spacing w:line="400" w:lineRule="exact"/>
        <w:ind w:firstLine="480" w:firstLineChars="200"/>
        <w:rPr>
          <w:rFonts w:ascii="仿宋" w:hAnsi="仿宋" w:eastAsia="仿宋" w:cs="宋体"/>
          <w:sz w:val="32"/>
          <w:szCs w:val="32"/>
          <w:shd w:val="clear" w:color="auto" w:fill="FFFFFF"/>
        </w:rPr>
      </w:pPr>
      <w:r>
        <w:rPr>
          <w:rFonts w:hint="eastAsia" w:asciiTheme="minorEastAsia" w:hAnsiTheme="minorEastAsia"/>
          <w:sz w:val="24"/>
        </w:rPr>
        <w:t xml:space="preserve">  </w:t>
      </w:r>
      <w:r>
        <w:rPr>
          <w:rFonts w:hint="eastAsia" w:ascii="仿宋" w:hAnsi="仿宋" w:eastAsia="仿宋" w:cs="宋体"/>
          <w:sz w:val="32"/>
          <w:szCs w:val="32"/>
          <w:shd w:val="clear" w:color="auto" w:fill="FFFFFF"/>
        </w:rPr>
        <w:t xml:space="preserve"> 4. 年检程序及要求</w:t>
      </w:r>
    </w:p>
    <w:p>
      <w:pPr>
        <w:spacing w:line="400" w:lineRule="exact"/>
        <w:ind w:firstLine="640" w:firstLineChars="200"/>
        <w:rPr>
          <w:rFonts w:ascii="宋体" w:hAnsi="宋体"/>
          <w:bCs/>
          <w:sz w:val="24"/>
        </w:rPr>
      </w:pPr>
      <w:r>
        <w:rPr>
          <w:rFonts w:hint="eastAsia" w:ascii="仿宋" w:hAnsi="仿宋" w:eastAsia="仿宋" w:cs="宋体"/>
          <w:sz w:val="32"/>
          <w:szCs w:val="32"/>
          <w:shd w:val="clear" w:color="auto" w:fill="FFFFFF"/>
        </w:rPr>
        <w:t xml:space="preserve"> 医疗机构在校验期满3个月前到市卫生计生委申请办理校验手续并提交校验材料，市卫计生委按程序现场勘查提出校验意见</w:t>
      </w:r>
      <w:r>
        <w:rPr>
          <w:rFonts w:hint="eastAsia" w:asciiTheme="minorEastAsia" w:hAnsiTheme="minorEastAsia"/>
          <w:sz w:val="24"/>
        </w:rPr>
        <w:t>。</w:t>
      </w:r>
    </w:p>
    <w:p>
      <w:pPr>
        <w:spacing w:line="400" w:lineRule="exact"/>
        <w:ind w:firstLine="640" w:firstLineChars="200"/>
        <w:rPr>
          <w:rFonts w:ascii="楷体" w:hAnsi="楷体" w:eastAsia="楷体" w:cs="宋体"/>
          <w:sz w:val="32"/>
          <w:szCs w:val="32"/>
        </w:rPr>
      </w:pPr>
      <w:r>
        <w:rPr>
          <w:rFonts w:hint="eastAsia" w:ascii="楷体" w:hAnsi="楷体" w:eastAsia="楷体" w:cs="宋体"/>
          <w:sz w:val="32"/>
          <w:szCs w:val="32"/>
        </w:rPr>
        <w:t>（四）投诉举报</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1.投诉举报投诉途径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窗口投诉：昆明市人民政府政务服务中心一楼总服务台投诉受理窗口。</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电话投诉： 0871—63149959（投诉受理窗口）  63121443（市卫生计生委办公室）</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信函投诉：市卫生计生委办公室，通讯地址：云南省昆明市呈贡区锦绣大街1号8号楼，邮政编码：650500；</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网站投诉：昆明市卫生和计划生育委员</w:t>
      </w:r>
      <w:r>
        <w:rPr>
          <w:rFonts w:hint="eastAsia" w:ascii="仿宋" w:hAnsi="仿宋" w:eastAsia="仿宋" w:cs="宋体"/>
          <w:sz w:val="32"/>
          <w:szCs w:val="32"/>
          <w:shd w:val="clear" w:color="auto" w:fill="FFFFFF"/>
          <w:lang w:val="en-US" w:eastAsia="zh-CN"/>
        </w:rPr>
        <w:t>会</w:t>
      </w:r>
      <w:bookmarkStart w:id="2" w:name="_GoBack"/>
      <w:bookmarkEnd w:id="2"/>
      <w:r>
        <w:rPr>
          <w:rFonts w:hint="eastAsia" w:ascii="仿宋" w:hAnsi="仿宋" w:eastAsia="仿宋" w:cs="宋体"/>
          <w:sz w:val="32"/>
          <w:szCs w:val="32"/>
          <w:shd w:val="clear" w:color="auto" w:fill="FFFFFF"/>
        </w:rPr>
        <w:t>门户网站（</w:t>
      </w:r>
      <w:r>
        <w:fldChar w:fldCharType="begin"/>
      </w:r>
      <w:r>
        <w:instrText xml:space="preserve"> HYPERLINK "http://www.kmws.gov.cn" </w:instrText>
      </w:r>
      <w:r>
        <w:fldChar w:fldCharType="separate"/>
      </w:r>
      <w:r>
        <w:rPr>
          <w:rFonts w:hint="eastAsia" w:ascii="仿宋" w:hAnsi="仿宋" w:eastAsia="仿宋"/>
          <w:sz w:val="32"/>
          <w:szCs w:val="32"/>
          <w:shd w:val="clear" w:color="auto" w:fill="FFFFFF"/>
        </w:rPr>
        <w:t>http://www.kmws.gov.cn</w:t>
      </w:r>
      <w:r>
        <w:rPr>
          <w:rFonts w:hint="eastAsia" w:ascii="仿宋" w:hAnsi="仿宋" w:eastAsia="仿宋"/>
          <w:sz w:val="32"/>
          <w:szCs w:val="32"/>
          <w:shd w:val="clear" w:color="auto" w:fill="FFFFFF"/>
        </w:rPr>
        <w:fldChar w:fldCharType="end"/>
      </w:r>
      <w:r>
        <w:rPr>
          <w:rFonts w:hint="eastAsia" w:ascii="仿宋" w:hAnsi="仿宋" w:eastAsia="仿宋" w:cs="宋体"/>
          <w:sz w:val="32"/>
          <w:szCs w:val="32"/>
          <w:shd w:val="clear" w:color="auto" w:fill="FFFFFF"/>
        </w:rPr>
        <w:t>）；</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电子邮箱：kmswsjsw@163.com。</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2.投诉举报范围</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对许可对象从事许可事项活动过程中的违反相关法律、法规的行为提出投诉举报。</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3.投诉举报受理条件</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 xml:space="preserve">（1）投诉举报符合下列条件的管理机关应当受理： </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a）有明确的投诉举报人和被投诉举报人的；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b）有明确的投诉举报请求、事实和理由的；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c）有明确的违反相关法律、法规的行为；</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（2）投诉举报有下列情形之一的，管理机关不予受理：</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a）没有明确的被投诉举报人或者被投诉举报人无法查找的；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b）没有具体违法事实或者查案线索不清晰的。</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（3）投诉举报受理程序</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接到举报后，应对接收的投诉举报信息立即进行登记，依据有关法律法规和举报人提供的信息进行审核，并按规定处理。</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4.投诉举报办理程序</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在接到举报后，应当依法及时调查、处理，举报人要求答复的，应及时答复举报人。</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5.处理跟踪程序</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做好投诉、咨询受理工作，对分送的投诉、咨询业务进行跟踪和督办，对分送举报案件的办结情况进行统计，及时上报重大投诉和举报案件。</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6.结果处理</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经调查，举报情况属实，市卫生计生委按相关程序进行处理并答复举报人。</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7. 保密措施</w:t>
      </w:r>
    </w:p>
    <w:p>
      <w:pPr>
        <w:spacing w:line="400" w:lineRule="exact"/>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shd w:val="clear" w:color="auto" w:fill="FFFFFF"/>
        </w:rPr>
        <w:t>严格按程序办理，对举报人个人信息、举报途径、举报事项进行严格保密。</w:t>
      </w:r>
    </w:p>
    <w:p>
      <w:pPr>
        <w:spacing w:line="400" w:lineRule="exact"/>
        <w:ind w:firstLine="640" w:firstLineChars="200"/>
        <w:rPr>
          <w:rFonts w:ascii="仿宋" w:hAnsi="仿宋" w:eastAsia="仿宋" w:cs="宋体"/>
          <w:sz w:val="32"/>
          <w:szCs w:val="32"/>
          <w:shd w:val="clear" w:color="auto" w:fill="FFFFFF"/>
        </w:rPr>
      </w:pPr>
    </w:p>
    <w:p>
      <w:pPr>
        <w:spacing w:line="400" w:lineRule="exact"/>
        <w:ind w:firstLine="640" w:firstLineChars="200"/>
        <w:rPr>
          <w:rFonts w:ascii="仿宋" w:hAnsi="仿宋" w:eastAsia="仿宋" w:cs="宋体"/>
          <w:sz w:val="32"/>
          <w:szCs w:val="32"/>
          <w:shd w:val="clear" w:color="auto" w:fill="FFFFFF"/>
        </w:rPr>
      </w:pPr>
    </w:p>
    <w:p>
      <w:pPr>
        <w:spacing w:line="400" w:lineRule="exact"/>
        <w:ind w:firstLine="640" w:firstLineChars="200"/>
        <w:rPr>
          <w:rFonts w:ascii="仿宋" w:hAnsi="仿宋" w:eastAsia="仿宋" w:cs="宋体"/>
          <w:sz w:val="32"/>
          <w:szCs w:val="32"/>
          <w:shd w:val="clear" w:color="auto" w:fill="FFFFFF"/>
        </w:rPr>
      </w:pPr>
    </w:p>
    <w:p>
      <w:pPr>
        <w:adjustRightInd w:val="0"/>
        <w:snapToGrid w:val="0"/>
        <w:spacing w:line="800" w:lineRule="exact"/>
        <w:rPr>
          <w:rFonts w:ascii="黑体" w:hAnsi="黑体" w:eastAsia="黑体"/>
          <w:sz w:val="32"/>
          <w:szCs w:val="32"/>
        </w:rPr>
      </w:pPr>
    </w:p>
    <w:p>
      <w:pPr>
        <w:adjustRightInd w:val="0"/>
        <w:snapToGrid w:val="0"/>
        <w:spacing w:line="800" w:lineRule="exact"/>
        <w:rPr>
          <w:rFonts w:ascii="黑体" w:hAnsi="黑体" w:eastAsia="黑体"/>
          <w:sz w:val="32"/>
          <w:szCs w:val="32"/>
        </w:rPr>
      </w:pPr>
    </w:p>
    <w:p>
      <w:pPr>
        <w:adjustRightInd w:val="0"/>
        <w:snapToGrid w:val="0"/>
        <w:spacing w:line="800" w:lineRule="exact"/>
        <w:rPr>
          <w:rFonts w:ascii="黑体" w:hAnsi="黑体" w:eastAsia="黑体"/>
          <w:sz w:val="32"/>
          <w:szCs w:val="32"/>
        </w:rPr>
      </w:pPr>
    </w:p>
    <w:p>
      <w:pPr>
        <w:adjustRightInd w:val="0"/>
        <w:snapToGrid w:val="0"/>
        <w:spacing w:line="800" w:lineRule="exact"/>
        <w:rPr>
          <w:rFonts w:hint="eastAsia" w:ascii="黑体" w:hAnsi="黑体" w:eastAsia="黑体"/>
          <w:sz w:val="32"/>
          <w:szCs w:val="32"/>
        </w:rPr>
      </w:pPr>
    </w:p>
    <w:p>
      <w:pPr>
        <w:adjustRightInd w:val="0"/>
        <w:snapToGrid w:val="0"/>
        <w:spacing w:line="800" w:lineRule="exact"/>
        <w:rPr>
          <w:rFonts w:hint="eastAsia" w:ascii="黑体" w:hAnsi="黑体" w:eastAsia="黑体"/>
          <w:sz w:val="32"/>
          <w:szCs w:val="32"/>
        </w:rPr>
      </w:pPr>
    </w:p>
    <w:p>
      <w:pPr>
        <w:adjustRightInd w:val="0"/>
        <w:snapToGrid w:val="0"/>
        <w:spacing w:line="800" w:lineRule="exact"/>
        <w:rPr>
          <w:rFonts w:hint="eastAsia" w:ascii="黑体" w:hAnsi="黑体" w:eastAsia="黑体"/>
          <w:sz w:val="32"/>
          <w:szCs w:val="32"/>
        </w:rPr>
      </w:pPr>
    </w:p>
    <w:p>
      <w:pPr>
        <w:adjustRightInd w:val="0"/>
        <w:snapToGrid w:val="0"/>
        <w:spacing w:line="800" w:lineRule="exact"/>
        <w:rPr>
          <w:rFonts w:hint="eastAsia" w:ascii="黑体" w:hAnsi="黑体" w:eastAsia="黑体"/>
          <w:sz w:val="32"/>
          <w:szCs w:val="32"/>
        </w:rPr>
      </w:pPr>
    </w:p>
    <w:p>
      <w:pPr>
        <w:adjustRightInd w:val="0"/>
        <w:snapToGrid w:val="0"/>
        <w:spacing w:line="800" w:lineRule="exact"/>
        <w:rPr>
          <w:rFonts w:hint="eastAsia" w:ascii="黑体" w:hAnsi="黑体" w:eastAsia="黑体"/>
          <w:sz w:val="32"/>
          <w:szCs w:val="32"/>
        </w:rPr>
      </w:pPr>
    </w:p>
    <w:p>
      <w:pPr>
        <w:adjustRightInd w:val="0"/>
        <w:snapToGrid w:val="0"/>
        <w:spacing w:line="800" w:lineRule="exact"/>
        <w:rPr>
          <w:rFonts w:ascii="黑体" w:hAnsi="黑体" w:eastAsia="黑体"/>
          <w:sz w:val="32"/>
          <w:szCs w:val="32"/>
        </w:rPr>
      </w:pPr>
    </w:p>
    <w:p>
      <w:pPr>
        <w:adjustRightInd w:val="0"/>
        <w:snapToGrid w:val="0"/>
        <w:spacing w:line="800" w:lineRule="exact"/>
        <w:rPr>
          <w:rFonts w:ascii="黑体" w:hAnsi="黑体" w:eastAsia="黑体"/>
          <w:sz w:val="28"/>
          <w:szCs w:val="28"/>
        </w:rPr>
      </w:pPr>
      <w:r>
        <w:rPr>
          <w:rFonts w:hint="eastAsia" w:ascii="黑体" w:hAnsi="黑体" w:eastAsia="黑体"/>
          <w:sz w:val="32"/>
          <w:szCs w:val="32"/>
        </w:rPr>
        <w:t>附件</w:t>
      </w:r>
      <w:r>
        <w:rPr>
          <w:rFonts w:hint="eastAsia" w:ascii="黑体" w:hAnsi="黑体" w:eastAsia="黑体"/>
          <w:sz w:val="28"/>
          <w:szCs w:val="28"/>
        </w:rPr>
        <w:t xml:space="preserve"> 1</w:t>
      </w:r>
    </w:p>
    <w:p>
      <w:pPr>
        <w:kinsoku w:val="0"/>
        <w:overflowPunct w:val="0"/>
        <w:spacing w:line="200" w:lineRule="exact"/>
        <w:jc w:val="center"/>
        <w:rPr>
          <w:color w:val="FF0000"/>
          <w:sz w:val="20"/>
          <w:szCs w:val="20"/>
        </w:rPr>
      </w:pPr>
    </w:p>
    <w:p>
      <w:pPr>
        <w:adjustRightInd w:val="0"/>
        <w:snapToGrid w:val="0"/>
        <w:spacing w:line="800" w:lineRule="exact"/>
        <w:jc w:val="center"/>
        <w:rPr>
          <w:rFonts w:ascii="黑体" w:eastAsia="黑体" w:cs="黑体"/>
          <w:szCs w:val="21"/>
        </w:rPr>
      </w:pPr>
      <w:r>
        <w:rPr>
          <w:rFonts w:hint="eastAsia" w:ascii="黑体" w:eastAsia="黑体" w:cs="黑体"/>
          <w:sz w:val="32"/>
          <w:szCs w:val="32"/>
        </w:rPr>
        <w:t>麻醉药品、第一类精神药品购用许可业务手册办事流程示意图</w:t>
      </w:r>
    </w:p>
    <w:tbl>
      <w:tblPr>
        <w:tblStyle w:val="9"/>
        <w:tblW w:w="9060" w:type="dxa"/>
        <w:tblInd w:w="0" w:type="dxa"/>
        <w:tblLayout w:type="fixed"/>
        <w:tblCellMar>
          <w:top w:w="0" w:type="dxa"/>
          <w:left w:w="108" w:type="dxa"/>
          <w:bottom w:w="0" w:type="dxa"/>
          <w:right w:w="108" w:type="dxa"/>
        </w:tblCellMar>
      </w:tblPr>
      <w:tblGrid>
        <w:gridCol w:w="9060"/>
      </w:tblGrid>
      <w:tr>
        <w:tc>
          <w:tcPr>
            <w:tcW w:w="9060" w:type="dxa"/>
          </w:tcPr>
          <w:p>
            <w:pPr>
              <w:kinsoku w:val="0"/>
              <w:overflowPunct w:val="0"/>
              <w:spacing w:line="200" w:lineRule="exact"/>
              <w:rPr>
                <w:rFonts w:ascii="宋体"/>
                <w:sz w:val="20"/>
                <w:szCs w:val="20"/>
              </w:rPr>
            </w:pPr>
            <w:r>
              <w:rPr>
                <w:rFonts w:ascii="宋体"/>
                <w:sz w:val="20"/>
                <w:szCs w:val="20"/>
              </w:rPr>
              <w:pict>
                <v:shape id="自选图形 5" o:spid="_x0000_s2073" o:spt="116" type="#_x0000_t116" style="position:absolute;left:0pt;margin-left:171.8pt;margin-top:2.7pt;height:27.3pt;width:80.9pt;z-index:251663360;mso-width-relative:page;mso-height-relative:page;" coordsize="21600,21600" o:gfxdata="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46WNtgAAAAIAQAADwAAAAAAAAABACAAAAAiAAAAZHJzL2Rv&#10;d25yZXYueG1sUEsBAhQAFAAAAAgAh07iQGbu9UEBAgAA8AMAAA4AAAAAAAAAAQAgAAAAJwEAAGRy&#10;cy9lMm9Eb2MueG1sUEsFBgAAAAAGAAYAWQEAAJoFAAAAAA==&#10;">
                  <v:path/>
                  <v:fill focussize="0,0"/>
                  <v:stroke joinstyle="miter"/>
                  <v:imagedata o:title=""/>
                  <o:lock v:ext="edit"/>
                  <v:textbox>
                    <w:txbxContent>
                      <w:p>
                        <w:pPr>
                          <w:jc w:val="center"/>
                          <w:rPr>
                            <w:sz w:val="18"/>
                            <w:szCs w:val="18"/>
                          </w:rPr>
                        </w:pPr>
                        <w:r>
                          <w:rPr>
                            <w:rFonts w:hint="eastAsia"/>
                            <w:sz w:val="18"/>
                            <w:szCs w:val="18"/>
                          </w:rPr>
                          <w:t>提出申请</w:t>
                        </w:r>
                      </w:p>
                    </w:txbxContent>
                  </v:textbox>
                </v:shape>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6" o:spid="_x0000_s2072" o:spt="20" style="position:absolute;left:0pt;margin-left:207.35pt;margin-top:0.05pt;height:15.75pt;width:0pt;z-index:251664384;mso-width-relative:page;mso-height-relative:page;" coordsize="21600,21600" o:gfxdata="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SR76tUAAAAHAQAADwAAAAAAAAABACAAAAAiAAAAZHJz&#10;L2Rvd25yZXYueG1sUEsBAhQAFAAAAAgAh07iQKTAwpXOAQAAkAMAAA4AAAAAAAAAAQAgAAAAJAEA&#10;AGRycy9lMm9Eb2MueG1sUEsFBgAAAAAGAAYAWQEAAGQFAAAAAA==&#10;">
                  <v:path arrowok="t"/>
                  <v:fill focussize="0,0"/>
                  <v:stroke endarrow="block"/>
                  <v:imagedata o:title=""/>
                  <o:lock v:ext="edit"/>
                </v:line>
              </w:pict>
            </w:r>
          </w:p>
          <w:p>
            <w:pPr>
              <w:kinsoku w:val="0"/>
              <w:overflowPunct w:val="0"/>
              <w:spacing w:line="200" w:lineRule="exact"/>
              <w:rPr>
                <w:rFonts w:ascii="宋体"/>
                <w:sz w:val="20"/>
                <w:szCs w:val="20"/>
              </w:rPr>
            </w:pPr>
            <w:r>
              <w:rPr>
                <w:rFonts w:ascii="宋体"/>
                <w:sz w:val="20"/>
                <w:szCs w:val="20"/>
              </w:rPr>
              <w:pict>
                <v:rect id="矩形 7" o:spid="_x0000_s2071" o:spt="1" style="position:absolute;left:0pt;margin-left:171.45pt;margin-top:5.6pt;height:22.1pt;width:81pt;z-index:251665408;mso-width-relative:page;mso-height-relative:page;" coordsize="21600,21600" o:gfxdata="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7q4J&#10;1wAAAAkBAAAPAAAAAAAAAAEAIAAAACIAAABkcnMvZG93bnJldi54bWxQSwECFAAUAAAACACHTuJA&#10;sZx4H+kBAADbAwAADgAAAAAAAAABACAAAAAmAQAAZHJzL2Uyb0RvYy54bWxQSwUGAAAAAAYABgBZ&#10;AQAAgQUAAAAA&#10;">
                  <v:path/>
                  <v:fill focussize="0,0"/>
                  <v:stroke/>
                  <v:imagedata o:title=""/>
                  <o:lock v:ext="edit"/>
                  <v:textbox>
                    <w:txbxContent>
                      <w:p>
                        <w:pPr>
                          <w:jc w:val="center"/>
                          <w:rPr>
                            <w:sz w:val="18"/>
                            <w:szCs w:val="18"/>
                          </w:rPr>
                        </w:pPr>
                        <w:r>
                          <w:rPr>
                            <w:rFonts w:hint="eastAsia"/>
                            <w:sz w:val="18"/>
                            <w:szCs w:val="18"/>
                          </w:rPr>
                          <w:t>审核申请材料</w:t>
                        </w:r>
                      </w:p>
                    </w:txbxContent>
                  </v:textbox>
                </v:rect>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8" o:spid="_x0000_s2070" o:spt="20" style="position:absolute;left:0pt;flip:x;margin-left:207.7pt;margin-top:7.75pt;height:20.75pt;width:0.7pt;z-index:251666432;mso-width-relative:page;mso-height-relative:page;" coordsize="21600,21600" o:gfxdata="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ePPJtgAAAAJAQAADwAAAAAA&#10;AAABACAAAAAiAAAAZHJzL2Rvd25yZXYueG1sUEsBAhQAFAAAAAgAh07iQMftg6HaAQAAnQMAAA4A&#10;AAAAAAAAAQAgAAAAJwEAAGRycy9lMm9Eb2MueG1sUEsFBgAAAAAGAAYAWQEAAHMFAAAAAA==&#10;">
                  <v:path arrowok="t"/>
                  <v:fill focussize="0,0"/>
                  <v:stroke endarrow="block"/>
                  <v:imagedata o:title=""/>
                  <o:lock v:ext="edit"/>
                </v:line>
              </w:pict>
            </w:r>
          </w:p>
          <w:p>
            <w:pPr>
              <w:kinsoku w:val="0"/>
              <w:overflowPunct w:val="0"/>
              <w:spacing w:line="200" w:lineRule="exact"/>
              <w:rPr>
                <w:rFonts w:ascii="宋体"/>
                <w:sz w:val="20"/>
                <w:szCs w:val="20"/>
              </w:rPr>
            </w:pPr>
          </w:p>
          <w:p>
            <w:pPr>
              <w:kinsoku w:val="0"/>
              <w:overflowPunct w:val="0"/>
              <w:spacing w:line="200" w:lineRule="exact"/>
              <w:rPr>
                <w:rFonts w:ascii="宋体"/>
                <w:sz w:val="15"/>
                <w:szCs w:val="15"/>
              </w:rPr>
            </w:pPr>
            <w:r>
              <w:rPr>
                <w:rFonts w:ascii="宋体"/>
                <w:sz w:val="20"/>
                <w:szCs w:val="20"/>
              </w:rPr>
              <w:pict>
                <v:shape id="自选图形 9" o:spid="_x0000_s2069" o:spt="110" type="#_x0000_t110" style="position:absolute;left:0pt;margin-left:162.7pt;margin-top:8.5pt;height:47pt;width:90pt;z-index:251674624;mso-width-relative:page;mso-height-relative:page;" coordsize="21600,21600" o:gfxdata="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qp/GbXAAAACgEAAA8AAAAA&#10;AAAAAQAgAAAAIgAAAGRycy9kb3ducmV2LnhtbFBLAQIUABQAAAAIAIdO4kCqKprjFQIAACUEAAAO&#10;AAAAAAAAAAEAIAAAACYBAABkcnMvZTJvRG9jLnhtbFBLBQYAAAAABgAGAFkBAACtBQAAAAA=&#10;">
                  <v:path/>
                  <v:fill focussize="0,0"/>
                  <v:stroke joinstyle="miter"/>
                  <v:imagedata o:title=""/>
                  <o:lock v:ext="edit"/>
                  <v:textbox inset="3mm,1.27mm,3mm,1.27mm">
                    <w:txbxContent>
                      <w:p>
                        <w:pPr>
                          <w:adjustRightInd w:val="0"/>
                          <w:snapToGrid w:val="0"/>
                          <w:spacing w:line="200" w:lineRule="exact"/>
                          <w:jc w:val="center"/>
                          <w:rPr>
                            <w:sz w:val="18"/>
                            <w:szCs w:val="18"/>
                          </w:rPr>
                        </w:pPr>
                        <w:r>
                          <w:rPr>
                            <w:rFonts w:hint="eastAsia"/>
                            <w:sz w:val="18"/>
                            <w:szCs w:val="18"/>
                          </w:rPr>
                          <w:t>申请材料审核结果</w:t>
                        </w:r>
                      </w:p>
                    </w:txbxContent>
                  </v:textbox>
                </v:shape>
              </w:pict>
            </w:r>
            <w:r>
              <w:rPr>
                <w:rFonts w:ascii="宋体"/>
                <w:sz w:val="20"/>
                <w:szCs w:val="20"/>
              </w:rPr>
              <w:pict>
                <v:shape id="文本框 10" o:spid="_x0000_s2068" o:spt="202" type="#_x0000_t202" style="position:absolute;left:0pt;margin-left:136.75pt;margin-top:4.25pt;height:35.45pt;width:45pt;z-index:251667456;mso-width-relative:page;mso-height-relative:page;" stroked="t" coordsize="21600,21600" o:gfxdata="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T20&#10;ltcAAAAIAQAADwAAAAAAAAABACAAAAAiAAAAZHJzL2Rvd25yZXYueG1sUEsBAhQAFAAAAAgAh07i&#10;QIjNBynqAQAA6QMAAA4AAAAAAAAAAQAgAAAAJgEAAGRycy9lMm9Eb2MueG1sUEsFBgAAAAAGAAYA&#10;WQEAAIIFAAAAAA==&#10;">
                  <v:path/>
                  <v:fill focussize="0,0"/>
                  <v:stroke color="#FFFFFF" joinstyle="miter"/>
                  <v:imagedata o:title=""/>
                  <o:lock v:ext="edit"/>
                  <v:textbox>
                    <w:txbxContent>
                      <w:p>
                        <w:pPr>
                          <w:adjustRightInd w:val="0"/>
                          <w:snapToGrid w:val="0"/>
                          <w:rPr>
                            <w:sz w:val="15"/>
                            <w:szCs w:val="15"/>
                          </w:rPr>
                        </w:pPr>
                        <w:r>
                          <w:rPr>
                            <w:rFonts w:hint="eastAsia"/>
                            <w:sz w:val="15"/>
                            <w:szCs w:val="15"/>
                          </w:rPr>
                          <w:t>需要补</w:t>
                        </w:r>
                      </w:p>
                      <w:p>
                        <w:pPr>
                          <w:adjustRightInd w:val="0"/>
                          <w:snapToGrid w:val="0"/>
                          <w:rPr>
                            <w:sz w:val="15"/>
                            <w:szCs w:val="15"/>
                          </w:rPr>
                        </w:pPr>
                        <w:r>
                          <w:rPr>
                            <w:rFonts w:hint="eastAsia"/>
                            <w:sz w:val="15"/>
                            <w:szCs w:val="15"/>
                          </w:rPr>
                          <w:t>正材料</w:t>
                        </w:r>
                      </w:p>
                    </w:txbxContent>
                  </v:textbox>
                </v:shape>
              </w:pict>
            </w:r>
            <w:r>
              <w:rPr>
                <w:rFonts w:hint="eastAsia" w:ascii="宋体"/>
                <w:sz w:val="20"/>
                <w:szCs w:val="20"/>
              </w:rPr>
              <w:t xml:space="preserve">                                                    </w:t>
            </w:r>
          </w:p>
          <w:p>
            <w:pPr>
              <w:kinsoku w:val="0"/>
              <w:overflowPunct w:val="0"/>
              <w:spacing w:line="200" w:lineRule="exact"/>
              <w:rPr>
                <w:rFonts w:ascii="宋体"/>
                <w:sz w:val="20"/>
                <w:szCs w:val="20"/>
              </w:rPr>
            </w:pPr>
            <w:r>
              <w:rPr>
                <w:rFonts w:ascii="宋体"/>
                <w:sz w:val="20"/>
                <w:szCs w:val="20"/>
              </w:rPr>
              <w:pict>
                <v:rect id="矩形 11" o:spid="_x0000_s2067" o:spt="1" style="position:absolute;left:0pt;margin-left:17.3pt;margin-top:6.1pt;height:23.6pt;width:109.05pt;z-index:251668480;mso-width-relative:page;mso-height-relative:page;" coordsize="21600,21600" o:gfxdata="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jRkUR&#10;1wAAAAgBAAAPAAAAAAAAAAEAIAAAACIAAABkcnMvZG93bnJldi54bWxQSwECFAAUAAAACACHTuJA&#10;9ris5OkBAADcAwAADgAAAAAAAAABACAAAAAmAQAAZHJzL2Uyb0RvYy54bWxQSwUGAAAAAAYABgBZ&#10;AQAAgQUAAAAA&#10;">
                  <v:path/>
                  <v:fill focussize="0,0"/>
                  <v:stroke/>
                  <v:imagedata o:title=""/>
                  <o:lock v:ext="edit"/>
                  <v:textbox>
                    <w:txbxContent>
                      <w:p>
                        <w:pPr>
                          <w:rPr>
                            <w:sz w:val="18"/>
                            <w:szCs w:val="18"/>
                          </w:rPr>
                        </w:pPr>
                        <w:r>
                          <w:rPr>
                            <w:rFonts w:hint="eastAsia"/>
                            <w:sz w:val="18"/>
                            <w:szCs w:val="18"/>
                          </w:rPr>
                          <w:t>发放《补正材料通知书》</w:t>
                        </w:r>
                      </w:p>
                    </w:txbxContent>
                  </v:textbox>
                </v:rect>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12" o:spid="_x0000_s2066" o:spt="20" style="position:absolute;left:0pt;flip:x;margin-left:63.35pt;margin-top:9.65pt;height:54.85pt;width:0.35pt;z-index:251673600;mso-width-relative:page;mso-height-relative:page;" coordsize="21600,21600" o:gfxdata="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3kwtdYAAAAKAQAADwAAAAAAAAABACAA&#10;AAAiAAAAZHJzL2Rvd25yZXYueG1sUEsBAhQAFAAAAAgAh07iQCWF5NTWAQAAmgMAAA4AAAAAAAAA&#10;AQAgAAAAJQEAAGRycy9lMm9Eb2MueG1sUEsFBgAAAAAGAAYAWQEAAG0FAAAAAA==&#10;">
                  <v:path arrowok="t"/>
                  <v:fill focussize="0,0"/>
                  <v:stroke/>
                  <v:imagedata o:title=""/>
                  <o:lock v:ext="edit"/>
                </v:line>
              </w:pict>
            </w:r>
            <w:r>
              <w:rPr>
                <w:rFonts w:ascii="宋体"/>
                <w:sz w:val="20"/>
                <w:szCs w:val="20"/>
              </w:rPr>
              <w:pict>
                <v:line id="直线 13" o:spid="_x0000_s2065" o:spt="20" style="position:absolute;left:0pt;flip:x;margin-left:126.35pt;margin-top:2.1pt;height:0pt;width:36pt;z-index:251671552;mso-width-relative:page;mso-height-relative:page;" coordsize="21600,21600" o:gfxdata="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uv6PXVAAAABwEAAA8AAAAAAAAA&#10;AQAgAAAAIgAAAGRycy9kb3ducmV2LnhtbFBLAQIUABQAAAAIAIdO4kAvJ07E2wEAAJwDAAAOAAAA&#10;AAAAAAEAIAAAACQBAABkcnMvZTJvRG9jLnhtbFBLBQYAAAAABgAGAFkBAABxBQAAAAA=&#10;">
                  <v:path arrowok="t"/>
                  <v:fill focussize="0,0"/>
                  <v:stroke endarrow="block"/>
                  <v:imagedata o:title=""/>
                  <o:lock v:ext="edit"/>
                </v:line>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14" o:spid="_x0000_s2064" o:spt="20" style="position:absolute;left:0pt;flip:x;margin-left:207pt;margin-top:3.8pt;height:22.85pt;width:0pt;z-index:251681792;mso-width-relative:page;mso-height-relative:page;" coordsize="21600,21600" o:gfxdata="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2dxofXAAAACAEAAA8AAAAAAAAA&#10;AQAgAAAAIgAAAGRycy9kb3ducmV2LnhtbFBLAQIUABQAAAAIAIdO4kDyIhtO2QEAAJwDAAAOAAAA&#10;AAAAAAEAIAAAACYBAABkcnMvZTJvRG9jLnhtbFBLBQYAAAAABgAGAFkBAABxBQAAAAA=&#10;">
                  <v:path arrowok="t"/>
                  <v:fill focussize="0,0"/>
                  <v:stroke endarrow="block"/>
                  <v:imagedata o:title=""/>
                  <o:lock v:ext="edit"/>
                </v:line>
              </w:pict>
            </w:r>
          </w:p>
          <w:p>
            <w:pPr>
              <w:kinsoku w:val="0"/>
              <w:overflowPunct w:val="0"/>
              <w:spacing w:line="200" w:lineRule="exact"/>
              <w:rPr>
                <w:rFonts w:ascii="宋体"/>
                <w:sz w:val="20"/>
                <w:szCs w:val="20"/>
              </w:rPr>
            </w:pPr>
            <w:r>
              <w:rPr>
                <w:rFonts w:ascii="宋体"/>
                <w:sz w:val="20"/>
                <w:szCs w:val="20"/>
              </w:rPr>
              <w:pict>
                <v:shape id="文本框 15" o:spid="_x0000_s2063" o:spt="202" type="#_x0000_t202" style="position:absolute;left:0pt;margin-left:180.7pt;margin-top:3.1pt;height:8pt;width:71.65pt;z-index:251662336;mso-width-relative:page;mso-height-relative:page;" stroked="t" coordsize="21600,21600" o:gfxdata="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sMOO1gAAAAgBAAAPAAAAAAAAAAEAIAAAACIAAABkcnMvZG93bnJldi54bWxQSwECFAAUAAAACACH&#10;TuJAIOgPs+0BAADpAwAADgAAAAAAAAABACAAAAAlAQAAZHJzL2Uyb0RvYy54bWxQSwUGAAAAAAYA&#10;BgBZAQAAhAUAAAAA&#10;">
                  <v:path/>
                  <v:fill focussize="0,0"/>
                  <v:stroke color="#FFFFFF" joinstyle="miter"/>
                  <v:imagedata o:title=""/>
                  <o:lock v:ext="edit"/>
                  <v:textbox>
                    <w:txbxContent>
                      <w:p>
                        <w:pPr>
                          <w:adjustRightInd w:val="0"/>
                          <w:snapToGrid w:val="0"/>
                        </w:pPr>
                        <w:r>
                          <w:rPr>
                            <w:rFonts w:hint="eastAsia"/>
                            <w:sz w:val="15"/>
                            <w:szCs w:val="15"/>
                          </w:rPr>
                          <w:t>材料  符合要求</w:t>
                        </w:r>
                      </w:p>
                    </w:txbxContent>
                  </v:textbox>
                </v:shape>
              </w:pict>
            </w:r>
          </w:p>
          <w:p>
            <w:pPr>
              <w:kinsoku w:val="0"/>
              <w:overflowPunct w:val="0"/>
              <w:spacing w:line="200" w:lineRule="exact"/>
              <w:rPr>
                <w:rFonts w:ascii="宋体"/>
                <w:sz w:val="20"/>
                <w:szCs w:val="20"/>
              </w:rPr>
            </w:pPr>
            <w:r>
              <w:rPr>
                <w:rFonts w:ascii="宋体"/>
                <w:sz w:val="20"/>
                <w:szCs w:val="20"/>
              </w:rPr>
              <w:pict>
                <v:rect id="矩形 16" o:spid="_x0000_s2062" o:spt="1" style="position:absolute;left:0pt;margin-left:171.35pt;margin-top:8.3pt;height:31.8pt;width:81.35pt;z-index:251670528;mso-width-relative:page;mso-height-relative:page;" coordsize="21600,21600" o:gfxdata="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qF&#10;caHXAAAACQEAAA8AAAAAAAAAAQAgAAAAIgAAAGRycy9kb3ducmV2LnhtbFBLAQIUABQAAAAIAIdO&#10;4kDRgJmS6wEAAN0DAAAOAAAAAAAAAAEAIAAAACYBAABkcnMvZTJvRG9jLnhtbFBLBQYAAAAABgAG&#10;AFkBAACDBQAAAAA=&#10;">
                  <v:path/>
                  <v:fill focussize="0,0"/>
                  <v:stroke/>
                  <v:imagedata o:title=""/>
                  <o:lock v:ext="edit"/>
                  <v:textbox>
                    <w:txbxContent>
                      <w:p>
                        <w:pPr>
                          <w:adjustRightInd w:val="0"/>
                          <w:snapToGrid w:val="0"/>
                          <w:spacing w:line="240" w:lineRule="exact"/>
                          <w:jc w:val="center"/>
                          <w:rPr>
                            <w:sz w:val="18"/>
                            <w:szCs w:val="18"/>
                          </w:rPr>
                        </w:pPr>
                        <w:r>
                          <w:rPr>
                            <w:rFonts w:hint="eastAsia"/>
                            <w:sz w:val="18"/>
                            <w:szCs w:val="18"/>
                          </w:rPr>
                          <w:t>受理，发放《受理通知书》）</w:t>
                        </w:r>
                      </w:p>
                    </w:txbxContent>
                  </v:textbox>
                </v:rect>
              </w:pict>
            </w:r>
            <w:r>
              <w:rPr>
                <w:rFonts w:ascii="宋体"/>
                <w:sz w:val="20"/>
                <w:szCs w:val="20"/>
              </w:rPr>
              <w:pict>
                <v:shape id="文本框 17" o:spid="_x0000_s2061" o:spt="202" type="#_x0000_t202" style="position:absolute;left:0pt;margin-left:63.7pt;margin-top:8.7pt;height:23.4pt;width:90.35pt;z-index:251669504;mso-width-relative:page;mso-height-relative:page;" stroked="t" coordsize="21600,21600" o:gfxdata="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ekkdT1gAAAAkBAAAPAAAAAAAAAAEAIAAAACIAAABkcnMvZG93bnJldi54bWxQSwECFAAUAAAA&#10;CACHTuJAmdTFafABAADqAwAADgAAAAAAAAABACAAAAAlAQAAZHJzL2Uyb0RvYy54bWxQSwUGAAAA&#10;AAYABgBZAQAAhwUAAAAA&#10;">
                  <v:path/>
                  <v:fill focussize="0,0"/>
                  <v:stroke color="#FFFFFF" joinstyle="miter"/>
                  <v:imagedata o:title=""/>
                  <o:lock v:ext="edit"/>
                  <v:textbox>
                    <w:txbxContent>
                      <w:p>
                        <w:pPr>
                          <w:adjustRightInd w:val="0"/>
                          <w:snapToGrid w:val="0"/>
                          <w:ind w:firstLine="150" w:firstLineChars="100"/>
                        </w:pPr>
                        <w:r>
                          <w:rPr>
                            <w:rFonts w:hint="eastAsia"/>
                            <w:sz w:val="15"/>
                            <w:szCs w:val="15"/>
                          </w:rPr>
                          <w:t>材料补正后符合要求</w:t>
                        </w:r>
                      </w:p>
                    </w:txbxContent>
                  </v:textbox>
                </v:shape>
              </w:pict>
            </w:r>
          </w:p>
          <w:p>
            <w:pPr>
              <w:kinsoku w:val="0"/>
              <w:overflowPunct w:val="0"/>
              <w:spacing w:line="200" w:lineRule="exact"/>
              <w:rPr>
                <w:rFonts w:ascii="宋体"/>
                <w:sz w:val="20"/>
                <w:szCs w:val="20"/>
              </w:rPr>
            </w:pPr>
          </w:p>
          <w:p>
            <w:pPr>
              <w:kinsoku w:val="0"/>
              <w:overflowPunct w:val="0"/>
              <w:spacing w:line="200" w:lineRule="exact"/>
              <w:rPr>
                <w:rFonts w:ascii="宋体"/>
                <w:sz w:val="15"/>
                <w:szCs w:val="15"/>
              </w:rPr>
            </w:pPr>
            <w:r>
              <w:rPr>
                <w:rFonts w:ascii="宋体"/>
                <w:sz w:val="15"/>
                <w:szCs w:val="15"/>
              </w:rPr>
              <w:pict>
                <v:line id="直线 18" o:spid="_x0000_s2060" o:spt="20" style="position:absolute;left:0pt;margin-left:63.35pt;margin-top:4.5pt;height:0pt;width:108pt;z-index:251672576;mso-width-relative:page;mso-height-relative:page;" coordsize="21600,21600" o:gfxdata="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wFQnnVAAAABwEAAA8AAAAAAAAAAQAgAAAA&#10;IgAAAGRycy9kb3ducmV2LnhtbFBLAQIUABQAAAAIAIdO4kCtZwcS1QEAAJMDAAAOAAAAAAAAAAEA&#10;IAAAACQBAABkcnMvZTJvRG9jLnhtbFBLBQYAAAAABgAGAFkBAABrBQAAAAA=&#10;">
                  <v:path arrowok="t"/>
                  <v:fill focussize="0,0"/>
                  <v:stroke endarrow="block"/>
                  <v:imagedata o:title=""/>
                  <o:lock v:ext="edit"/>
                </v:line>
              </w:pict>
            </w:r>
          </w:p>
          <w:p>
            <w:pPr>
              <w:kinsoku w:val="0"/>
              <w:overflowPunct w:val="0"/>
              <w:spacing w:line="200" w:lineRule="exact"/>
              <w:rPr>
                <w:rFonts w:ascii="宋体"/>
                <w:sz w:val="15"/>
                <w:szCs w:val="15"/>
              </w:rPr>
            </w:pPr>
          </w:p>
          <w:p>
            <w:pPr>
              <w:kinsoku w:val="0"/>
              <w:overflowPunct w:val="0"/>
              <w:spacing w:line="200" w:lineRule="exact"/>
              <w:rPr>
                <w:rFonts w:ascii="宋体"/>
                <w:sz w:val="20"/>
                <w:szCs w:val="20"/>
              </w:rPr>
            </w:pPr>
            <w:r>
              <w:rPr>
                <w:rFonts w:ascii="宋体"/>
                <w:sz w:val="20"/>
                <w:szCs w:val="20"/>
              </w:rPr>
              <w:pict>
                <v:shape id="文本框 508" o:spid="_x0000_s2059" o:spt="202" type="#_x0000_t202" style="position:absolute;left:0pt;margin-left:175.15pt;margin-top:1.05pt;height:23.85pt;width:31.25pt;z-index:251661312;mso-width-relative:page;mso-height-relative:page;" stroked="f" coordsize="21600,21600" o:gfxdata="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2zuUY9YA&#10;AAAIAQAADwAAAAAAAAABACAAAAAiAAAAZHJzL2Rvd25yZXYueG1sUEsBAhQAFAAAAAgAh07iQDpb&#10;isuvAQAANAMAAA4AAAAAAAAAAQAgAAAAJQEAAGRycy9lMm9Eb2MueG1sUEsFBgAAAAAGAAYAWQEA&#10;AEYFAAAAAA==&#10;">
                  <v:path/>
                  <v:fill focussize="0,0"/>
                  <v:stroke on="f" joinstyle="miter"/>
                  <v:imagedata o:title=""/>
                  <o:lock v:ext="edit"/>
                  <v:textbox>
                    <w:txbxContent>
                      <w:p>
                        <w:pPr>
                          <w:adjustRightInd w:val="0"/>
                          <w:snapToGrid w:val="0"/>
                          <w:rPr>
                            <w:sz w:val="15"/>
                            <w:szCs w:val="15"/>
                          </w:rPr>
                        </w:pPr>
                        <w:r>
                          <w:rPr>
                            <w:rFonts w:hint="eastAsia"/>
                            <w:sz w:val="15"/>
                            <w:szCs w:val="15"/>
                          </w:rPr>
                          <w:t>合格</w:t>
                        </w:r>
                        <w:r>
                          <w:rPr>
                            <w:sz w:val="15"/>
                            <w:szCs w:val="15"/>
                          </w:rPr>
                          <w:drawing>
                            <wp:inline distT="0" distB="0" distL="0" distR="0">
                              <wp:extent cx="57150" cy="952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4"/>
                                      <a:srcRect/>
                                      <a:stretch>
                                        <a:fillRect/>
                                      </a:stretch>
                                    </pic:blipFill>
                                    <pic:spPr>
                                      <a:xfrm>
                                        <a:off x="0" y="0"/>
                                        <a:ext cx="57150" cy="9525"/>
                                      </a:xfrm>
                                      <a:prstGeom prst="rect">
                                        <a:avLst/>
                                      </a:prstGeom>
                                      <a:noFill/>
                                      <a:ln w="9525">
                                        <a:noFill/>
                                        <a:miter lim="800000"/>
                                        <a:headEnd/>
                                        <a:tailEnd/>
                                      </a:ln>
                                    </pic:spPr>
                                  </pic:pic>
                                </a:graphicData>
                              </a:graphic>
                            </wp:inline>
                          </w:drawing>
                        </w:r>
                      </w:p>
                    </w:txbxContent>
                  </v:textbox>
                </v:shape>
              </w:pict>
            </w:r>
            <w:r>
              <w:rPr>
                <w:rFonts w:ascii="宋体"/>
                <w:sz w:val="20"/>
                <w:szCs w:val="20"/>
              </w:rPr>
              <w:pict>
                <v:line id="直线 20" o:spid="_x0000_s2058" o:spt="20" style="position:absolute;left:0pt;margin-left:210.25pt;margin-top:0.2pt;height:24.7pt;width:0pt;z-index:251679744;mso-width-relative:page;mso-height-relative:page;" coordsize="21600,21600" o:gfxdata="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92ZedUAAAAHAQAADwAAAAAAAAABACAAAAAi&#10;AAAAZHJzL2Rvd25yZXYueG1sUEsBAhQAFAAAAAgAh07iQJwH9IHUAQAAkgMAAA4AAAAAAAAAAQAg&#10;AAAAJAEAAGRycy9lMm9Eb2MueG1sUEsFBgAAAAAGAAYAWQEAAGoFAAAAAA==&#10;">
                  <v:path arrowok="t"/>
                  <v:fill focussize="0,0"/>
                  <v:stroke endarrow="block"/>
                  <v:imagedata o:title=""/>
                  <o:lock v:ext="edit"/>
                </v:line>
              </w:pict>
            </w:r>
            <w:r>
              <w:rPr>
                <w:rFonts w:ascii="宋体"/>
                <w:sz w:val="20"/>
                <w:szCs w:val="20"/>
              </w:rPr>
              <w:tab/>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rect id="矩形 21" o:spid="_x0000_s2057" o:spt="1" style="position:absolute;left:0pt;margin-left:171.7pt;margin-top:4.9pt;height:31.45pt;width:81.35pt;z-index:251676672;mso-width-relative:page;mso-height-relative:page;" coordsize="21600,21600" o:gfxdata="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ETlUM1wAA&#10;AAgBAAAPAAAAAAAAAAEAIAAAACIAAABkcnMvZG93bnJldi54bWxQSwECFAAUAAAACACHTuJAyOXb&#10;5+YBAADdAwAADgAAAAAAAAABACAAAAAmAQAAZHJzL2Uyb0RvYy54bWxQSwUGAAAAAAYABgBZAQAA&#10;fgUAAAAA&#10;">
                  <v:path/>
                  <v:fill focussize="0,0"/>
                  <v:stroke/>
                  <v:imagedata o:title=""/>
                  <o:lock v:ext="edit"/>
                  <v:textbox>
                    <w:txbxContent>
                      <w:p>
                        <w:pPr>
                          <w:adjustRightInd w:val="0"/>
                          <w:snapToGrid w:val="0"/>
                          <w:spacing w:line="240" w:lineRule="atLeast"/>
                          <w:jc w:val="center"/>
                          <w:rPr>
                            <w:rFonts w:ascii="宋体" w:hAnsi="宋体"/>
                            <w:sz w:val="18"/>
                            <w:szCs w:val="18"/>
                          </w:rPr>
                        </w:pPr>
                        <w:r>
                          <w:rPr>
                            <w:rFonts w:hint="eastAsia"/>
                            <w:sz w:val="18"/>
                            <w:szCs w:val="18"/>
                          </w:rPr>
                          <w:t>在1</w:t>
                        </w:r>
                        <w:r>
                          <w:rPr>
                            <w:rFonts w:hint="eastAsia" w:ascii="宋体" w:hAnsi="宋体"/>
                            <w:sz w:val="18"/>
                            <w:szCs w:val="18"/>
                          </w:rPr>
                          <w:t>个工作日内作出批准决定</w:t>
                        </w:r>
                      </w:p>
                    </w:txbxContent>
                  </v:textbox>
                </v:rect>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22" o:spid="_x0000_s2056" o:spt="20" style="position:absolute;left:0pt;margin-left:206.45pt;margin-top:3.55pt;height:15.6pt;width:0pt;z-index:251680768;mso-width-relative:page;mso-height-relative:page;" coordsize="21600,21600" o:gfxdata="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HiZ6tgAAAAIAQAADwAAAAAAAAABACAA&#10;AAAiAAAAZHJzL2Rvd25yZXYueG1sUEsBAhQAFAAAAAgAh07iQEhkGSfUAQAAkgMAAA4AAAAAAAAA&#10;AQAgAAAAJwEAAGRycy9lMm9Eb2MueG1sUEsFBgAAAAAGAAYAWQEAAG0FAAAAAA==&#10;">
                  <v:path arrowok="t"/>
                  <v:fill focussize="0,0"/>
                  <v:stroke endarrow="block"/>
                  <v:imagedata o:title=""/>
                  <o:lock v:ext="edit"/>
                </v:line>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rect id="矩形 23" o:spid="_x0000_s2055" o:spt="1" style="position:absolute;left:0pt;margin-left:172.05pt;margin-top:1.9pt;height:31.45pt;width:81.35pt;z-index:251677696;mso-width-relative:page;mso-height-relative:page;" coordsize="21600,21600" o:gfxdata="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x7K4h1gAA&#10;AAgBAAAPAAAAAAAAAAEAIAAAACIAAABkcnMvZG93bnJldi54bWxQSwECFAAUAAAACACHTuJA6R0H&#10;gecBAADdAwAADgAAAAAAAAABACAAAAAlAQAAZHJzL2Uyb0RvYy54bWxQSwUGAAAAAAYABgBZAQAA&#10;fgUAAAAA&#10;">
                  <v:path/>
                  <v:fill focussize="0,0"/>
                  <v:stroke/>
                  <v:imagedata o:title=""/>
                  <o:lock v:ext="edit"/>
                  <v:textbox>
                    <w:txbxContent>
                      <w:p>
                        <w:pPr>
                          <w:adjustRightInd w:val="0"/>
                          <w:snapToGrid w:val="0"/>
                          <w:spacing w:line="240" w:lineRule="atLeast"/>
                          <w:jc w:val="center"/>
                          <w:rPr>
                            <w:sz w:val="18"/>
                            <w:szCs w:val="18"/>
                          </w:rPr>
                        </w:pPr>
                        <w:r>
                          <w:rPr>
                            <w:rFonts w:hint="eastAsia"/>
                            <w:sz w:val="18"/>
                            <w:szCs w:val="18"/>
                          </w:rPr>
                          <w:t>证件获取（在</w:t>
                        </w:r>
                        <w:r>
                          <w:rPr>
                            <w:rFonts w:hint="eastAsia" w:ascii="宋体" w:hAnsi="宋体"/>
                            <w:sz w:val="18"/>
                            <w:szCs w:val="18"/>
                          </w:rPr>
                          <w:t>受理窗口获取）</w:t>
                        </w:r>
                      </w:p>
                      <w:p>
                        <w:pPr>
                          <w:adjustRightInd w:val="0"/>
                          <w:snapToGrid w:val="0"/>
                          <w:spacing w:line="240" w:lineRule="atLeast"/>
                          <w:jc w:val="center"/>
                          <w:rPr>
                            <w:sz w:val="18"/>
                            <w:szCs w:val="18"/>
                          </w:rPr>
                        </w:pPr>
                      </w:p>
                    </w:txbxContent>
                  </v:textbox>
                </v:rect>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r>
              <w:rPr>
                <w:rFonts w:ascii="宋体"/>
                <w:sz w:val="20"/>
                <w:szCs w:val="20"/>
              </w:rPr>
              <w:pict>
                <v:line id="直线 24" o:spid="_x0000_s2054" o:spt="20" style="position:absolute;left:0pt;margin-left:207.7pt;margin-top:3.1pt;height:15.75pt;width:0pt;z-index:251675648;mso-width-relative:page;mso-height-relative:page;" coordsize="21600,21600" o:gfxdata="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ADwVHYAAAACAEAAA8AAAAAAAAAAQAgAAAAIgAA&#10;AGRycy9kb3ducmV2LnhtbFBLAQIUABQAAAAIAIdO4kBWiSryzwEAAJIDAAAOAAAAAAAAAAEAIAAA&#10;ACcBAABkcnMvZTJvRG9jLnhtbFBLBQYAAAAABgAGAFkBAABoBQAAAAA=&#10;">
                  <v:path arrowok="t"/>
                  <v:fill focussize="0,0"/>
                  <v:stroke endarrow="block"/>
                  <v:imagedata o:title=""/>
                  <o:lock v:ext="edit"/>
                </v:line>
              </w:pict>
            </w:r>
          </w:p>
          <w:p>
            <w:pPr>
              <w:kinsoku w:val="0"/>
              <w:overflowPunct w:val="0"/>
              <w:spacing w:line="200" w:lineRule="exact"/>
              <w:rPr>
                <w:rFonts w:ascii="宋体"/>
                <w:sz w:val="20"/>
                <w:szCs w:val="20"/>
              </w:rPr>
            </w:pPr>
            <w:r>
              <w:rPr>
                <w:rFonts w:ascii="宋体"/>
                <w:sz w:val="20"/>
                <w:szCs w:val="20"/>
              </w:rPr>
              <w:pict>
                <v:shape id="自选图形 25" o:spid="_x0000_s2053" o:spt="116" type="#_x0000_t116" style="position:absolute;left:0pt;margin-left:171.45pt;margin-top:8.75pt;height:27.3pt;width:80.9pt;z-index:251678720;mso-width-relative:page;mso-height-relative:page;" coordsize="21600,21600" o:gfxdata="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q4Eb2gAAAAkBAAAPAAAAAAAAAAEAIAAAACIAAABkcnMv&#10;ZG93bnJldi54bWxQSwECFAAUAAAACACHTuJAqV43LAECAADyAwAADgAAAAAAAAABACAAAAApAQAA&#10;ZHJzL2Uyb0RvYy54bWxQSwUGAAAAAAYABgBZAQAAnAUAAAAA&#10;">
                  <v:path/>
                  <v:fill focussize="0,0"/>
                  <v:stroke joinstyle="miter"/>
                  <v:imagedata o:title=""/>
                  <o:lock v:ext="edit"/>
                  <v:textbox>
                    <w:txbxContent>
                      <w:p>
                        <w:pPr>
                          <w:jc w:val="center"/>
                          <w:rPr>
                            <w:sz w:val="18"/>
                            <w:szCs w:val="18"/>
                          </w:rPr>
                        </w:pPr>
                        <w:r>
                          <w:rPr>
                            <w:rFonts w:hint="eastAsia"/>
                            <w:sz w:val="18"/>
                            <w:szCs w:val="18"/>
                          </w:rPr>
                          <w:t>决定公开</w:t>
                        </w:r>
                      </w:p>
                    </w:txbxContent>
                  </v:textbox>
                </v:shape>
              </w:pict>
            </w: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p>
            <w:pPr>
              <w:kinsoku w:val="0"/>
              <w:overflowPunct w:val="0"/>
              <w:spacing w:line="200" w:lineRule="exact"/>
              <w:rPr>
                <w:rFonts w:ascii="宋体"/>
                <w:sz w:val="20"/>
                <w:szCs w:val="20"/>
              </w:rPr>
            </w:pPr>
          </w:p>
        </w:tc>
      </w:tr>
    </w:tbl>
    <w:p>
      <w:pPr>
        <w:spacing w:line="400" w:lineRule="exact"/>
      </w:pPr>
    </w:p>
    <w:p>
      <w:pPr>
        <w:spacing w:line="400" w:lineRule="exact"/>
        <w:rPr>
          <w:rFonts w:ascii="黑体" w:hAnsi="黑体" w:eastAsia="黑体"/>
          <w:sz w:val="32"/>
          <w:szCs w:val="32"/>
        </w:rPr>
      </w:pPr>
    </w:p>
    <w:p>
      <w:pPr>
        <w:spacing w:line="400" w:lineRule="exact"/>
        <w:rPr>
          <w:rFonts w:ascii="黑体" w:hAnsi="黑体" w:eastAsia="黑体"/>
          <w:sz w:val="32"/>
          <w:szCs w:val="32"/>
        </w:rPr>
      </w:pPr>
    </w:p>
    <w:p>
      <w:pPr>
        <w:spacing w:line="400" w:lineRule="exact"/>
        <w:rPr>
          <w:rFonts w:hint="eastAsia" w:ascii="黑体" w:hAnsi="黑体" w:eastAsia="黑体"/>
          <w:sz w:val="32"/>
          <w:szCs w:val="32"/>
        </w:rPr>
      </w:pPr>
    </w:p>
    <w:p>
      <w:pPr>
        <w:spacing w:line="400" w:lineRule="exact"/>
        <w:rPr>
          <w:rFonts w:hint="eastAsia" w:ascii="黑体" w:hAnsi="黑体" w:eastAsia="黑体"/>
          <w:sz w:val="32"/>
          <w:szCs w:val="32"/>
        </w:rPr>
      </w:pPr>
    </w:p>
    <w:p>
      <w:pPr>
        <w:spacing w:line="400" w:lineRule="exact"/>
        <w:rPr>
          <w:rFonts w:hint="eastAsia" w:ascii="黑体" w:hAnsi="黑体" w:eastAsia="黑体"/>
          <w:sz w:val="32"/>
          <w:szCs w:val="32"/>
        </w:rPr>
      </w:pPr>
    </w:p>
    <w:p>
      <w:pPr>
        <w:spacing w:line="400" w:lineRule="exact"/>
        <w:rPr>
          <w:rFonts w:hint="eastAsia" w:ascii="黑体" w:hAnsi="黑体" w:eastAsia="黑体"/>
          <w:sz w:val="32"/>
          <w:szCs w:val="32"/>
        </w:rPr>
      </w:pPr>
    </w:p>
    <w:p>
      <w:pPr>
        <w:spacing w:line="400" w:lineRule="exact"/>
        <w:rPr>
          <w:rFonts w:hint="eastAsia" w:ascii="黑体" w:hAnsi="黑体" w:eastAsia="黑体"/>
          <w:sz w:val="32"/>
          <w:szCs w:val="32"/>
        </w:rPr>
      </w:pPr>
    </w:p>
    <w:p>
      <w:pPr>
        <w:spacing w:line="400" w:lineRule="exact"/>
        <w:rPr>
          <w:rFonts w:ascii="黑体" w:hAnsi="黑体" w:eastAsia="黑体"/>
          <w:sz w:val="32"/>
          <w:szCs w:val="32"/>
        </w:rPr>
      </w:pPr>
    </w:p>
    <w:p>
      <w:pPr>
        <w:adjustRightInd w:val="0"/>
        <w:snapToGrid w:val="0"/>
        <w:spacing w:line="800" w:lineRule="exact"/>
        <w:rPr>
          <w:rFonts w:ascii="黑体" w:hAnsi="黑体" w:eastAsia="黑体"/>
          <w:sz w:val="28"/>
          <w:szCs w:val="28"/>
        </w:rPr>
      </w:pPr>
      <w:r>
        <w:rPr>
          <w:rFonts w:hint="eastAsia" w:ascii="黑体" w:hAnsi="黑体" w:eastAsia="黑体"/>
          <w:sz w:val="28"/>
          <w:szCs w:val="28"/>
        </w:rPr>
        <w:t>附件2</w:t>
      </w:r>
    </w:p>
    <w:p>
      <w:pPr>
        <w:rPr>
          <w:rFonts w:ascii="黑体" w:hAnsi="黑体" w:eastAsia="黑体" w:cs="黑体"/>
          <w:sz w:val="24"/>
        </w:rPr>
      </w:pPr>
      <w:r>
        <w:rPr>
          <w:rFonts w:hint="eastAsia" w:ascii="黑体" w:hAnsi="黑体" w:eastAsia="黑体" w:cs="黑体"/>
          <w:sz w:val="24"/>
        </w:rPr>
        <w:t>表单下载：网址：http://ynzwfw.yn.gov.cn/—进入云南省政务网上服务大厅—切换服务地至昆明市—“网上办事”—选址实施主体“市卫计委”—“单采血浆站设置审批及许可证核发”— “办理材料”—“下载”</w:t>
      </w:r>
    </w:p>
    <w:p>
      <w:pPr>
        <w:widowControl/>
        <w:spacing w:line="400" w:lineRule="exact"/>
        <w:ind w:firstLine="643" w:firstLineChars="200"/>
        <w:rPr>
          <w:rFonts w:ascii="黑体" w:hAnsi="宋体" w:eastAsia="黑体" w:cs="宋体"/>
          <w:b/>
          <w:bCs/>
          <w:color w:val="000000"/>
          <w:kern w:val="0"/>
          <w:sz w:val="32"/>
          <w:szCs w:val="32"/>
        </w:rPr>
      </w:pPr>
    </w:p>
    <w:p>
      <w:pPr>
        <w:widowControl/>
        <w:spacing w:line="400" w:lineRule="exact"/>
        <w:ind w:firstLine="560" w:firstLineChars="200"/>
        <w:rPr>
          <w:rFonts w:ascii="黑体" w:hAnsi="宋体" w:eastAsia="黑体" w:cs="宋体"/>
          <w:bCs/>
          <w:color w:val="000000"/>
          <w:kern w:val="0"/>
          <w:sz w:val="28"/>
          <w:szCs w:val="28"/>
        </w:rPr>
      </w:pPr>
      <w:r>
        <w:rPr>
          <w:rFonts w:hint="eastAsia" w:ascii="黑体" w:hAnsi="宋体" w:eastAsia="黑体" w:cs="宋体"/>
          <w:bCs/>
          <w:color w:val="000000"/>
          <w:kern w:val="0"/>
          <w:sz w:val="28"/>
          <w:szCs w:val="28"/>
        </w:rPr>
        <w:t>《麻醉药品、第一类精神药品购用印鉴卡》申请表</w:t>
      </w:r>
    </w:p>
    <w:tbl>
      <w:tblPr>
        <w:tblStyle w:val="9"/>
        <w:tblW w:w="8777" w:type="dxa"/>
        <w:tblCellSpacing w:w="0" w:type="dxa"/>
        <w:tblInd w:w="-209"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219"/>
        <w:gridCol w:w="2340"/>
        <w:gridCol w:w="1474"/>
        <w:gridCol w:w="274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12" w:space="0"/>
              <w:left w:val="single" w:color="auto" w:sz="12" w:space="0"/>
              <w:bottom w:val="single" w:color="auto" w:sz="12" w:space="0"/>
              <w:right w:val="nil"/>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医疗机构名称</w:t>
            </w:r>
          </w:p>
        </w:tc>
        <w:tc>
          <w:tcPr>
            <w:tcW w:w="6558" w:type="dxa"/>
            <w:gridSpan w:val="3"/>
            <w:tcBorders>
              <w:top w:val="single" w:color="auto" w:sz="12" w:space="0"/>
              <w:left w:val="single" w:color="auto" w:sz="12" w:space="0"/>
              <w:bottom w:val="single" w:color="auto" w:sz="12"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asciiTheme="minorEastAsia" w:hAnsiTheme="minorEastAsia"/>
                <w:color w:val="FF0000"/>
                <w:sz w:val="18"/>
                <w:szCs w:val="18"/>
              </w:rPr>
              <w:t>XXXX医院</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0" w:space="0"/>
              <w:left w:val="single" w:color="auto" w:sz="12" w:space="0"/>
              <w:bottom w:val="single" w:color="auto" w:sz="0" w:space="0"/>
              <w:right w:val="inset" w:color="auto" w:sz="6"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医疗机构代码</w:t>
            </w:r>
          </w:p>
        </w:tc>
        <w:tc>
          <w:tcPr>
            <w:tcW w:w="6558" w:type="dxa"/>
            <w:gridSpan w:val="3"/>
            <w:tcBorders>
              <w:top w:val="single" w:color="auto" w:sz="0" w:space="0"/>
              <w:left w:val="single" w:color="auto" w:sz="12" w:space="0"/>
              <w:bottom w:val="single" w:color="auto" w:sz="0" w:space="0"/>
              <w:right w:val="single" w:color="auto" w:sz="12" w:space="0"/>
            </w:tcBorders>
          </w:tcPr>
          <w:p>
            <w:pPr>
              <w:widowControl/>
              <w:spacing w:line="400" w:lineRule="exact"/>
              <w:jc w:val="left"/>
              <w:rPr>
                <w:rFonts w:cs="宋体" w:asciiTheme="minorEastAsia" w:hAnsiTheme="minorEastAsia"/>
                <w:color w:val="000000"/>
                <w:kern w:val="0"/>
                <w:sz w:val="18"/>
                <w:szCs w:val="18"/>
              </w:rPr>
            </w:pPr>
            <w:r>
              <w:rPr>
                <w:rFonts w:hint="eastAsia" w:asciiTheme="minorEastAsia" w:hAnsiTheme="minorEastAsia"/>
                <w:color w:val="FF0000"/>
                <w:sz w:val="18"/>
                <w:szCs w:val="18"/>
              </w:rPr>
              <w:t xml:space="preserve">(注:与医疗机构执业许可证上登记号一致)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12" w:space="0"/>
              <w:left w:val="single" w:color="auto" w:sz="12" w:space="0"/>
              <w:bottom w:val="single" w:color="auto" w:sz="12" w:space="0"/>
              <w:right w:val="inset" w:color="auto" w:sz="6"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地 址</w:t>
            </w:r>
          </w:p>
        </w:tc>
        <w:tc>
          <w:tcPr>
            <w:tcW w:w="6558" w:type="dxa"/>
            <w:gridSpan w:val="3"/>
            <w:tcBorders>
              <w:top w:val="single" w:color="auto" w:sz="12" w:space="0"/>
              <w:left w:val="single" w:color="auto" w:sz="12" w:space="0"/>
              <w:bottom w:val="single" w:color="auto" w:sz="12" w:space="0"/>
              <w:right w:val="single" w:color="auto" w:sz="12" w:space="0"/>
            </w:tcBorders>
          </w:tcPr>
          <w:p>
            <w:pPr>
              <w:widowControl/>
              <w:spacing w:line="400" w:lineRule="exact"/>
              <w:jc w:val="left"/>
              <w:rPr>
                <w:rFonts w:cs="宋体" w:asciiTheme="minorEastAsia" w:hAnsiTheme="minorEastAsia"/>
                <w:color w:val="000000"/>
                <w:kern w:val="0"/>
                <w:sz w:val="18"/>
                <w:szCs w:val="18"/>
              </w:rPr>
            </w:pPr>
            <w:r>
              <w:rPr>
                <w:rFonts w:hint="eastAsia" w:asciiTheme="minorEastAsia" w:hAnsiTheme="minorEastAsia"/>
                <w:color w:val="FF0000"/>
                <w:sz w:val="18"/>
                <w:szCs w:val="18"/>
              </w:rPr>
              <w:t>XX市XX区XX街道XX路XX号(注:与医疗机构执业许可证上记录一致)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0" w:space="0"/>
              <w:left w:val="single" w:color="auto" w:sz="12" w:space="0"/>
              <w:bottom w:val="single" w:color="auto" w:sz="12" w:space="0"/>
              <w:right w:val="inset" w:color="auto" w:sz="6"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电话号码</w:t>
            </w:r>
          </w:p>
        </w:tc>
        <w:tc>
          <w:tcPr>
            <w:tcW w:w="2340" w:type="dxa"/>
            <w:tcBorders>
              <w:top w:val="single" w:color="auto" w:sz="0" w:space="0"/>
              <w:left w:val="single" w:color="auto" w:sz="12" w:space="0"/>
              <w:bottom w:val="single" w:color="auto" w:sz="12"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asciiTheme="minorEastAsia" w:hAnsiTheme="minorEastAsia"/>
                <w:color w:val="FF0000"/>
                <w:sz w:val="18"/>
                <w:szCs w:val="18"/>
              </w:rPr>
              <w:t>0871-XXXXXXXX</w:t>
            </w:r>
          </w:p>
        </w:tc>
        <w:tc>
          <w:tcPr>
            <w:tcW w:w="1474" w:type="dxa"/>
            <w:tcBorders>
              <w:top w:val="single" w:color="auto" w:sz="0" w:space="0"/>
              <w:bottom w:val="single" w:color="auto" w:sz="12" w:space="0"/>
              <w:right w:val="single" w:color="auto" w:sz="0"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邮政编码</w:t>
            </w:r>
          </w:p>
        </w:tc>
        <w:tc>
          <w:tcPr>
            <w:tcW w:w="2744" w:type="dxa"/>
            <w:tcBorders>
              <w:top w:val="single" w:color="auto" w:sz="0" w:space="0"/>
              <w:left w:val="single" w:color="auto" w:sz="12" w:space="0"/>
              <w:bottom w:val="single" w:color="auto" w:sz="12"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asciiTheme="minorEastAsia" w:hAnsiTheme="minorEastAsia"/>
                <w:color w:val="FF0000"/>
                <w:sz w:val="18"/>
                <w:szCs w:val="18"/>
              </w:rPr>
              <w:t>65XXXX</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75" w:hRule="atLeast"/>
          <w:tblCellSpacing w:w="0" w:type="dxa"/>
        </w:trPr>
        <w:tc>
          <w:tcPr>
            <w:tcW w:w="2219" w:type="dxa"/>
            <w:tcBorders>
              <w:top w:val="single" w:color="auto" w:sz="0" w:space="0"/>
              <w:left w:val="single" w:color="auto" w:sz="12" w:space="0"/>
              <w:bottom w:val="single" w:color="auto" w:sz="0" w:space="0"/>
              <w:right w:val="inset" w:color="auto" w:sz="6"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床位数</w:t>
            </w:r>
          </w:p>
        </w:tc>
        <w:tc>
          <w:tcPr>
            <w:tcW w:w="2340" w:type="dxa"/>
            <w:tcBorders>
              <w:top w:val="single" w:color="auto" w:sz="0" w:space="0"/>
              <w:left w:val="single" w:color="auto" w:sz="12" w:space="0"/>
              <w:bottom w:val="single" w:color="auto" w:sz="0"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cs="宋体" w:asciiTheme="minorEastAsia" w:hAnsiTheme="minorEastAsia"/>
                <w:color w:val="FF0000"/>
                <w:kern w:val="0"/>
                <w:sz w:val="18"/>
                <w:szCs w:val="18"/>
              </w:rPr>
              <w:t>XX床</w:t>
            </w:r>
          </w:p>
        </w:tc>
        <w:tc>
          <w:tcPr>
            <w:tcW w:w="1474" w:type="dxa"/>
            <w:tcBorders>
              <w:top w:val="single" w:color="auto" w:sz="0" w:space="0"/>
              <w:right w:val="single" w:color="auto" w:sz="0"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平均日门诊量</w:t>
            </w:r>
          </w:p>
        </w:tc>
        <w:tc>
          <w:tcPr>
            <w:tcW w:w="2744" w:type="dxa"/>
            <w:tcBorders>
              <w:top w:val="single" w:color="auto" w:sz="0" w:space="0"/>
              <w:left w:val="single" w:color="auto" w:sz="12" w:space="0"/>
              <w:bottom w:val="single" w:color="auto" w:sz="0"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cs="宋体" w:asciiTheme="minorEastAsia" w:hAnsiTheme="minorEastAsia"/>
                <w:color w:val="FF0000"/>
                <w:kern w:val="0"/>
                <w:sz w:val="18"/>
                <w:szCs w:val="18"/>
              </w:rPr>
              <w:t>XX人/次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416" w:hRule="atLeast"/>
          <w:tblCellSpacing w:w="0" w:type="dxa"/>
        </w:trPr>
        <w:tc>
          <w:tcPr>
            <w:tcW w:w="2219" w:type="dxa"/>
            <w:tcBorders>
              <w:top w:val="single" w:color="auto" w:sz="12" w:space="0"/>
              <w:left w:val="single" w:color="auto" w:sz="12" w:space="0"/>
              <w:bottom w:val="single" w:color="auto" w:sz="12" w:space="0"/>
              <w:right w:val="single" w:color="auto" w:sz="12" w:space="0"/>
            </w:tcBorders>
          </w:tcPr>
          <w:p>
            <w:pPr>
              <w:widowControl/>
              <w:spacing w:line="400" w:lineRule="exac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具有麻醉药品、第一类精神药品处方权执业医师数量</w:t>
            </w:r>
          </w:p>
        </w:tc>
        <w:tc>
          <w:tcPr>
            <w:tcW w:w="2340" w:type="dxa"/>
            <w:tcBorders>
              <w:top w:val="single" w:color="auto" w:sz="12" w:space="0"/>
              <w:left w:val="single" w:color="auto" w:sz="12" w:space="0"/>
              <w:bottom w:val="single" w:color="auto" w:sz="12"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cs="宋体" w:asciiTheme="minorEastAsia" w:hAnsiTheme="minorEastAsia"/>
                <w:color w:val="FF0000"/>
                <w:kern w:val="0"/>
                <w:sz w:val="18"/>
                <w:szCs w:val="18"/>
              </w:rPr>
              <w:t>XX人</w:t>
            </w:r>
          </w:p>
        </w:tc>
        <w:tc>
          <w:tcPr>
            <w:tcW w:w="4218" w:type="dxa"/>
            <w:gridSpan w:val="2"/>
            <w:vMerge w:val="restart"/>
            <w:tcBorders>
              <w:top w:val="single" w:color="auto" w:sz="12" w:space="0"/>
              <w:right w:val="single" w:color="auto" w:sz="12" w:space="0"/>
            </w:tcBorders>
            <w:vAlign w:val="center"/>
          </w:tcPr>
          <w:p>
            <w:pPr>
              <w:widowControl/>
              <w:jc w:val="left"/>
              <w:rPr>
                <w:rFonts w:cs="宋体" w:asciiTheme="minorEastAsia" w:hAnsiTheme="minorEastAsia"/>
                <w:color w:val="000000"/>
                <w:kern w:val="0"/>
                <w:sz w:val="18"/>
                <w:szCs w:val="18"/>
              </w:rPr>
            </w:pPr>
          </w:p>
          <w:p>
            <w:pPr>
              <w:widowControl/>
              <w:spacing w:line="40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医疗机构公章：</w:t>
            </w:r>
          </w:p>
          <w:p>
            <w:pPr>
              <w:widowControl/>
              <w:spacing w:line="400" w:lineRule="exact"/>
              <w:jc w:val="left"/>
              <w:rPr>
                <w:rFonts w:cs="宋体" w:asciiTheme="minorEastAsia" w:hAnsiTheme="minorEastAsia"/>
                <w:color w:val="000000"/>
                <w:kern w:val="0"/>
                <w:sz w:val="18"/>
                <w:szCs w:val="18"/>
              </w:rPr>
            </w:pPr>
          </w:p>
          <w:p>
            <w:pPr>
              <w:widowControl/>
              <w:spacing w:line="400" w:lineRule="exact"/>
              <w:jc w:val="left"/>
              <w:rPr>
                <w:rFonts w:cs="宋体" w:asciiTheme="minorEastAsia" w:hAnsiTheme="minorEastAsia"/>
                <w:color w:val="000000"/>
                <w:kern w:val="0"/>
                <w:sz w:val="18"/>
                <w:szCs w:val="18"/>
              </w:rPr>
            </w:pPr>
          </w:p>
          <w:p>
            <w:pPr>
              <w:widowControl/>
              <w:spacing w:line="400" w:lineRule="exact"/>
              <w:jc w:val="left"/>
              <w:rPr>
                <w:rFonts w:cs="宋体" w:asciiTheme="minorEastAsia" w:hAnsiTheme="minorEastAsia"/>
                <w:color w:val="000000"/>
                <w:kern w:val="0"/>
                <w:sz w:val="18"/>
                <w:szCs w:val="18"/>
              </w:rPr>
            </w:pPr>
          </w:p>
          <w:p>
            <w:pPr>
              <w:widowControl/>
              <w:spacing w:line="400" w:lineRule="exact"/>
              <w:jc w:val="left"/>
              <w:rPr>
                <w:rFonts w:cs="宋体" w:asciiTheme="minorEastAsia" w:hAnsiTheme="minorEastAsia"/>
                <w:color w:val="000000"/>
                <w:kern w:val="0"/>
                <w:sz w:val="18"/>
                <w:szCs w:val="18"/>
              </w:rPr>
            </w:pPr>
          </w:p>
          <w:p>
            <w:pPr>
              <w:spacing w:line="400" w:lineRule="exact"/>
              <w:ind w:firstLine="1980" w:firstLineChars="1100"/>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年  月  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0" w:space="0"/>
              <w:left w:val="single" w:color="auto" w:sz="12" w:space="0"/>
              <w:bottom w:val="single" w:color="auto" w:sz="0" w:space="0"/>
              <w:right w:val="inset" w:color="auto" w:sz="6" w:space="0"/>
            </w:tcBorders>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药学部门</w:t>
            </w:r>
          </w:p>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负责人签章</w:t>
            </w:r>
          </w:p>
        </w:tc>
        <w:tc>
          <w:tcPr>
            <w:tcW w:w="2340" w:type="dxa"/>
            <w:tcBorders>
              <w:top w:val="single" w:color="auto" w:sz="0" w:space="0"/>
              <w:left w:val="single" w:color="auto" w:sz="12" w:space="0"/>
              <w:bottom w:val="single" w:color="auto" w:sz="0" w:space="0"/>
              <w:right w:val="single" w:color="auto" w:sz="12" w:space="0"/>
            </w:tcBorders>
          </w:tcPr>
          <w:p>
            <w:pPr>
              <w:widowControl/>
              <w:spacing w:line="400" w:lineRule="exact"/>
              <w:ind w:firstLine="180" w:firstLineChars="100"/>
              <w:jc w:val="left"/>
              <w:rPr>
                <w:rFonts w:cs="宋体" w:asciiTheme="minorEastAsia" w:hAnsiTheme="minorEastAsia"/>
                <w:color w:val="000000"/>
                <w:kern w:val="0"/>
                <w:sz w:val="18"/>
                <w:szCs w:val="18"/>
              </w:rPr>
            </w:pPr>
            <w:r>
              <w:rPr>
                <w:rFonts w:hint="eastAsia" w:cs="宋体" w:asciiTheme="minorEastAsia" w:hAnsiTheme="minorEastAsia"/>
                <w:color w:val="FF0000"/>
                <w:kern w:val="0"/>
                <w:sz w:val="18"/>
                <w:szCs w:val="18"/>
              </w:rPr>
              <w:t>XXX</w:t>
            </w:r>
          </w:p>
        </w:tc>
        <w:tc>
          <w:tcPr>
            <w:tcW w:w="4218" w:type="dxa"/>
            <w:gridSpan w:val="2"/>
            <w:vMerge w:val="continue"/>
            <w:tcBorders>
              <w:top w:val="single" w:color="auto" w:sz="0" w:space="0"/>
              <w:right w:val="thinThickThinMediumGap" w:color="auto" w:sz="12" w:space="0"/>
            </w:tcBorders>
            <w:vAlign w:val="center"/>
          </w:tcPr>
          <w:p>
            <w:pPr>
              <w:widowControl/>
              <w:spacing w:line="400" w:lineRule="exact"/>
              <w:jc w:val="left"/>
              <w:rPr>
                <w:rFonts w:cs="宋体" w:asciiTheme="minorEastAsia" w:hAnsiTheme="minorEastAsia"/>
                <w:color w:val="000000"/>
                <w:kern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219" w:type="dxa"/>
            <w:tcBorders>
              <w:top w:val="single" w:color="auto" w:sz="12" w:space="0"/>
              <w:left w:val="single" w:color="auto" w:sz="12" w:space="0"/>
              <w:bottom w:val="single" w:color="auto" w:sz="0" w:space="0"/>
              <w:right w:val="inset" w:color="auto" w:sz="6" w:space="0"/>
            </w:tcBorders>
          </w:tcPr>
          <w:p>
            <w:pPr>
              <w:widowControl/>
              <w:spacing w:line="40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医疗机构法定代表人（负责人）签章</w:t>
            </w:r>
          </w:p>
        </w:tc>
        <w:tc>
          <w:tcPr>
            <w:tcW w:w="2340" w:type="dxa"/>
            <w:tcBorders>
              <w:top w:val="single" w:color="auto" w:sz="12" w:space="0"/>
              <w:left w:val="single" w:color="auto" w:sz="12" w:space="0"/>
              <w:bottom w:val="single" w:color="auto" w:sz="0" w:space="0"/>
              <w:right w:val="single" w:color="auto" w:sz="12" w:space="0"/>
            </w:tcBorders>
          </w:tcPr>
          <w:p>
            <w:pPr>
              <w:widowControl/>
              <w:spacing w:line="400" w:lineRule="exact"/>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  </w:t>
            </w:r>
            <w:r>
              <w:rPr>
                <w:rFonts w:hint="eastAsia" w:cs="宋体" w:asciiTheme="minorEastAsia" w:hAnsiTheme="minorEastAsia"/>
                <w:color w:val="FF0000"/>
                <w:kern w:val="0"/>
                <w:sz w:val="18"/>
                <w:szCs w:val="18"/>
              </w:rPr>
              <w:t>XXX</w:t>
            </w:r>
          </w:p>
        </w:tc>
        <w:tc>
          <w:tcPr>
            <w:tcW w:w="4218" w:type="dxa"/>
            <w:gridSpan w:val="2"/>
            <w:vMerge w:val="continue"/>
            <w:tcBorders>
              <w:top w:val="single" w:color="auto" w:sz="0" w:space="0"/>
              <w:right w:val="dotted" w:color="auto" w:sz="12" w:space="0"/>
            </w:tcBorders>
            <w:vAlign w:val="center"/>
          </w:tcPr>
          <w:p>
            <w:pPr>
              <w:widowControl/>
              <w:spacing w:line="400" w:lineRule="exact"/>
              <w:jc w:val="left"/>
              <w:rPr>
                <w:rFonts w:cs="宋体" w:asciiTheme="minorEastAsia" w:hAnsiTheme="minorEastAsia"/>
                <w:color w:val="000000"/>
                <w:kern w:val="0"/>
                <w:sz w:val="18"/>
                <w:szCs w:val="18"/>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964" w:hRule="atLeast"/>
          <w:tblCellSpacing w:w="0" w:type="dxa"/>
        </w:trPr>
        <w:tc>
          <w:tcPr>
            <w:tcW w:w="2219" w:type="dxa"/>
            <w:tcBorders>
              <w:top w:val="single" w:color="auto" w:sz="12" w:space="0"/>
              <w:left w:val="single" w:color="auto" w:sz="12" w:space="0"/>
              <w:bottom w:val="single" w:color="auto" w:sz="12" w:space="0"/>
              <w:right w:val="nil"/>
            </w:tcBorders>
            <w:vAlign w:val="center"/>
          </w:tcPr>
          <w:p>
            <w:pPr>
              <w:widowControl/>
              <w:spacing w:line="400" w:lineRule="exact"/>
              <w:jc w:val="center"/>
              <w:rPr>
                <w:rFonts w:cs="宋体" w:asciiTheme="minorEastAsia" w:hAnsiTheme="minorEastAsia"/>
                <w:color w:val="000000"/>
                <w:kern w:val="0"/>
                <w:sz w:val="18"/>
                <w:szCs w:val="18"/>
              </w:rPr>
            </w:pPr>
          </w:p>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县（市）区</w:t>
            </w:r>
          </w:p>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卫生计生局</w:t>
            </w:r>
          </w:p>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审核意见</w:t>
            </w:r>
          </w:p>
        </w:tc>
        <w:tc>
          <w:tcPr>
            <w:tcW w:w="6558" w:type="dxa"/>
            <w:gridSpan w:val="3"/>
            <w:tcBorders>
              <w:top w:val="single" w:color="auto" w:sz="12" w:space="0"/>
              <w:left w:val="single" w:color="auto" w:sz="12" w:space="0"/>
              <w:bottom w:val="single" w:color="auto" w:sz="12" w:space="0"/>
              <w:right w:val="single" w:color="auto" w:sz="12" w:space="0"/>
            </w:tcBorders>
          </w:tcPr>
          <w:p>
            <w:pPr>
              <w:widowControl/>
              <w:spacing w:line="400" w:lineRule="exact"/>
              <w:jc w:val="left"/>
              <w:rPr>
                <w:rFonts w:cs="宋体" w:asciiTheme="minorEastAsia" w:hAnsiTheme="minorEastAsia"/>
                <w:color w:val="000000"/>
                <w:kern w:val="0"/>
                <w:sz w:val="18"/>
                <w:szCs w:val="18"/>
              </w:rPr>
            </w:pPr>
          </w:p>
          <w:p>
            <w:pPr>
              <w:widowControl/>
              <w:spacing w:line="400" w:lineRule="exact"/>
              <w:ind w:firstLine="1350" w:firstLineChars="750"/>
              <w:jc w:val="left"/>
              <w:rPr>
                <w:rFonts w:cs="宋体" w:asciiTheme="minorEastAsia" w:hAnsiTheme="minorEastAsia"/>
                <w:color w:val="000000"/>
                <w:kern w:val="0"/>
                <w:sz w:val="18"/>
                <w:szCs w:val="18"/>
              </w:rPr>
            </w:pPr>
          </w:p>
          <w:p>
            <w:pPr>
              <w:widowControl/>
              <w:spacing w:line="400" w:lineRule="exact"/>
              <w:ind w:firstLine="1350" w:firstLineChars="750"/>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 xml:space="preserve">负责人签字： </w:t>
            </w:r>
            <w:r>
              <w:rPr>
                <w:rFonts w:hint="eastAsia" w:cs="宋体" w:asciiTheme="minorEastAsia" w:hAnsiTheme="minorEastAsia"/>
                <w:color w:val="FF0000"/>
                <w:kern w:val="0"/>
                <w:sz w:val="18"/>
                <w:szCs w:val="18"/>
              </w:rPr>
              <w:t>XXX</w:t>
            </w:r>
          </w:p>
          <w:p>
            <w:pPr>
              <w:widowControl/>
              <w:spacing w:line="400" w:lineRule="exact"/>
              <w:ind w:right="78" w:firstLine="2070" w:firstLineChars="1150"/>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县（市）区卫生计生局（公章）</w:t>
            </w:r>
          </w:p>
          <w:p>
            <w:pPr>
              <w:widowControl/>
              <w:spacing w:line="400" w:lineRule="exact"/>
              <w:ind w:right="480" w:firstLine="3060" w:firstLineChars="1700"/>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年    月    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8777" w:type="dxa"/>
            <w:gridSpan w:val="4"/>
            <w:tcBorders>
              <w:top w:val="single" w:color="auto" w:sz="12" w:space="0"/>
              <w:left w:val="single" w:color="auto" w:sz="12" w:space="0"/>
              <w:bottom w:val="single" w:color="auto" w:sz="12" w:space="0"/>
              <w:right w:val="single" w:color="auto" w:sz="12" w:space="0"/>
            </w:tcBorders>
            <w:vAlign w:val="center"/>
          </w:tcPr>
          <w:p>
            <w:pPr>
              <w:spacing w:beforeLines="50" w:line="360" w:lineRule="auto"/>
              <w:jc w:val="center"/>
              <w:rPr>
                <w:rFonts w:asciiTheme="minorEastAsia" w:hAnsiTheme="minorEastAsia"/>
                <w:b/>
                <w:spacing w:val="16"/>
                <w:sz w:val="18"/>
                <w:szCs w:val="18"/>
              </w:rPr>
            </w:pPr>
            <w:r>
              <w:rPr>
                <w:rFonts w:hint="eastAsia" w:asciiTheme="minorEastAsia" w:hAnsiTheme="minorEastAsia"/>
                <w:b/>
                <w:spacing w:val="16"/>
                <w:sz w:val="18"/>
                <w:szCs w:val="18"/>
              </w:rPr>
              <w:t>保 证 书</w:t>
            </w:r>
          </w:p>
          <w:p>
            <w:pPr>
              <w:spacing w:beforeLines="50" w:line="360" w:lineRule="auto"/>
              <w:ind w:firstLine="424" w:firstLineChars="200"/>
              <w:rPr>
                <w:rFonts w:asciiTheme="minorEastAsia" w:hAnsiTheme="minorEastAsia"/>
                <w:spacing w:val="16"/>
                <w:sz w:val="18"/>
                <w:szCs w:val="18"/>
              </w:rPr>
            </w:pPr>
            <w:r>
              <w:rPr>
                <w:rFonts w:hint="eastAsia" w:asciiTheme="minorEastAsia" w:hAnsiTheme="minorEastAsia"/>
                <w:spacing w:val="16"/>
                <w:sz w:val="18"/>
                <w:szCs w:val="18"/>
              </w:rPr>
              <w:t>申请单位保证:本申请书中所申报的内容和所附资料均真实、合法。如有不实之处，我单位愿负相应法律责任，并承担由此造成的一切后果。</w:t>
            </w:r>
          </w:p>
          <w:p>
            <w:pPr>
              <w:spacing w:line="300" w:lineRule="auto"/>
              <w:rPr>
                <w:rFonts w:asciiTheme="minorEastAsia" w:hAnsiTheme="minorEastAsia"/>
                <w:spacing w:val="16"/>
                <w:sz w:val="18"/>
                <w:szCs w:val="18"/>
              </w:rPr>
            </w:pPr>
            <w:r>
              <w:rPr>
                <w:rFonts w:hint="eastAsia" w:asciiTheme="minorEastAsia" w:hAnsiTheme="minorEastAsia"/>
                <w:spacing w:val="16"/>
                <w:sz w:val="18"/>
                <w:szCs w:val="18"/>
              </w:rPr>
              <w:t>法定代表人（负责人）签名：</w:t>
            </w:r>
            <w:r>
              <w:rPr>
                <w:rFonts w:hint="eastAsia" w:cs="宋体" w:asciiTheme="minorEastAsia" w:hAnsiTheme="minorEastAsia"/>
                <w:color w:val="000000"/>
                <w:kern w:val="0"/>
                <w:sz w:val="18"/>
                <w:szCs w:val="18"/>
              </w:rPr>
              <w:t xml:space="preserve"> </w:t>
            </w:r>
            <w:r>
              <w:rPr>
                <w:rFonts w:hint="eastAsia" w:cs="宋体" w:asciiTheme="minorEastAsia" w:hAnsiTheme="minorEastAsia"/>
                <w:color w:val="FF0000"/>
                <w:kern w:val="0"/>
                <w:sz w:val="18"/>
                <w:szCs w:val="18"/>
              </w:rPr>
              <w:t>XXX</w:t>
            </w:r>
            <w:r>
              <w:rPr>
                <w:rFonts w:hint="eastAsia" w:asciiTheme="minorEastAsia" w:hAnsiTheme="minorEastAsia"/>
                <w:spacing w:val="16"/>
                <w:sz w:val="18"/>
                <w:szCs w:val="18"/>
              </w:rPr>
              <w:t xml:space="preserve">            申请单位（公 章）</w:t>
            </w:r>
          </w:p>
          <w:p>
            <w:pPr>
              <w:widowControl/>
              <w:spacing w:line="400" w:lineRule="exact"/>
              <w:jc w:val="left"/>
              <w:rPr>
                <w:rFonts w:cs="宋体" w:asciiTheme="minorEastAsia" w:hAnsiTheme="minorEastAsia"/>
                <w:color w:val="000000"/>
                <w:kern w:val="0"/>
                <w:sz w:val="18"/>
                <w:szCs w:val="18"/>
              </w:rPr>
            </w:pPr>
            <w:r>
              <w:rPr>
                <w:rFonts w:hint="eastAsia" w:asciiTheme="minorEastAsia" w:hAnsiTheme="minorEastAsia"/>
                <w:spacing w:val="16"/>
                <w:sz w:val="18"/>
                <w:szCs w:val="18"/>
              </w:rPr>
              <w:t xml:space="preserve">        年   月   日                    年   月   日</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915" w:hRule="atLeast"/>
          <w:tblCellSpacing w:w="0" w:type="dxa"/>
        </w:trPr>
        <w:tc>
          <w:tcPr>
            <w:tcW w:w="2219" w:type="dxa"/>
            <w:tcBorders>
              <w:top w:val="nil"/>
              <w:left w:val="single" w:color="auto" w:sz="12" w:space="0"/>
              <w:bottom w:val="single" w:color="auto" w:sz="12" w:space="0"/>
              <w:right w:val="nil"/>
            </w:tcBorders>
            <w:vAlign w:val="center"/>
          </w:tcPr>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市卫生计生委</w:t>
            </w:r>
          </w:p>
          <w:p>
            <w:pPr>
              <w:widowControl/>
              <w:spacing w:line="400" w:lineRule="exact"/>
              <w:jc w:val="center"/>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审批意见</w:t>
            </w:r>
          </w:p>
        </w:tc>
        <w:tc>
          <w:tcPr>
            <w:tcW w:w="6558" w:type="dxa"/>
            <w:gridSpan w:val="3"/>
            <w:tcBorders>
              <w:top w:val="nil"/>
              <w:left w:val="single" w:color="auto" w:sz="12" w:space="0"/>
              <w:bottom w:val="single" w:color="auto" w:sz="12" w:space="0"/>
              <w:right w:val="single" w:color="auto" w:sz="12" w:space="0"/>
            </w:tcBorders>
          </w:tcPr>
          <w:p>
            <w:pPr>
              <w:widowControl/>
              <w:spacing w:line="400" w:lineRule="exact"/>
              <w:ind w:firstLine="3330" w:firstLineChars="1850"/>
              <w:jc w:val="left"/>
              <w:rPr>
                <w:rFonts w:cs="宋体" w:asciiTheme="minorEastAsia" w:hAnsiTheme="minorEastAsia"/>
                <w:color w:val="000000"/>
                <w:kern w:val="0"/>
                <w:sz w:val="18"/>
                <w:szCs w:val="18"/>
              </w:rPr>
            </w:pPr>
          </w:p>
          <w:p>
            <w:pPr>
              <w:widowControl/>
              <w:spacing w:line="400" w:lineRule="exact"/>
              <w:ind w:firstLine="3330" w:firstLineChars="1850"/>
              <w:jc w:val="left"/>
              <w:rPr>
                <w:rFonts w:cs="宋体" w:asciiTheme="minorEastAsia" w:hAnsiTheme="minorEastAsia"/>
                <w:color w:val="000000"/>
                <w:kern w:val="0"/>
                <w:sz w:val="18"/>
                <w:szCs w:val="18"/>
              </w:rPr>
            </w:pPr>
          </w:p>
          <w:p>
            <w:pPr>
              <w:widowControl/>
              <w:spacing w:line="400" w:lineRule="exact"/>
              <w:ind w:firstLine="3330" w:firstLineChars="1850"/>
              <w:jc w:val="left"/>
              <w:rPr>
                <w:rFonts w:cs="宋体" w:asciiTheme="minorEastAsia" w:hAnsiTheme="minorEastAsia"/>
                <w:color w:val="000000"/>
                <w:kern w:val="0"/>
                <w:sz w:val="18"/>
                <w:szCs w:val="18"/>
              </w:rPr>
            </w:pPr>
          </w:p>
          <w:p>
            <w:pPr>
              <w:widowControl/>
              <w:spacing w:line="400" w:lineRule="exact"/>
              <w:jc w:val="left"/>
              <w:rPr>
                <w:rFonts w:cs="宋体" w:asciiTheme="minorEastAsia" w:hAnsiTheme="minorEastAsia"/>
                <w:color w:val="000000"/>
                <w:kern w:val="0"/>
                <w:sz w:val="18"/>
                <w:szCs w:val="18"/>
              </w:rPr>
            </w:pPr>
          </w:p>
          <w:p>
            <w:pPr>
              <w:widowControl/>
              <w:spacing w:line="400" w:lineRule="exact"/>
              <w:ind w:firstLine="2880" w:firstLineChars="1600"/>
              <w:jc w:val="lef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负责人签字：</w:t>
            </w:r>
          </w:p>
          <w:p>
            <w:pPr>
              <w:widowControl/>
              <w:spacing w:line="400" w:lineRule="exact"/>
              <w:ind w:right="720"/>
              <w:jc w:val="righ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市卫生计生委（公章）</w:t>
            </w:r>
          </w:p>
          <w:p>
            <w:pPr>
              <w:widowControl/>
              <w:spacing w:line="400" w:lineRule="exact"/>
              <w:ind w:right="960"/>
              <w:jc w:val="right"/>
              <w:rPr>
                <w:rFonts w:cs="宋体" w:asciiTheme="minorEastAsia" w:hAnsiTheme="minorEastAsia"/>
                <w:color w:val="000000"/>
                <w:kern w:val="0"/>
                <w:sz w:val="18"/>
                <w:szCs w:val="18"/>
              </w:rPr>
            </w:pPr>
            <w:r>
              <w:rPr>
                <w:rFonts w:hint="eastAsia" w:cs="宋体" w:asciiTheme="minorEastAsia" w:hAnsiTheme="minorEastAsia"/>
                <w:color w:val="000000"/>
                <w:kern w:val="0"/>
                <w:sz w:val="18"/>
                <w:szCs w:val="18"/>
              </w:rPr>
              <w:t>年    月    日</w:t>
            </w:r>
          </w:p>
          <w:p>
            <w:pPr>
              <w:widowControl/>
              <w:spacing w:line="400" w:lineRule="exact"/>
              <w:ind w:right="720"/>
              <w:jc w:val="right"/>
              <w:rPr>
                <w:rFonts w:cs="宋体" w:asciiTheme="minorEastAsia" w:hAnsiTheme="minorEastAsia"/>
                <w:color w:val="000000"/>
                <w:kern w:val="0"/>
                <w:sz w:val="18"/>
                <w:szCs w:val="18"/>
              </w:rPr>
            </w:pPr>
          </w:p>
        </w:tc>
      </w:tr>
    </w:tbl>
    <w:p/>
    <w:p>
      <w:pPr>
        <w:rPr>
          <w:rFonts w:ascii="黑体" w:hAnsi="黑体" w:eastAsia="黑体" w:cs="宋体"/>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0BC298"/>
    <w:multiLevelType w:val="singleLevel"/>
    <w:tmpl w:val="5B0BC29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0MDcyNTBhMTQ0M2UyNmVkOGQzNDkzY2VjMzkyMmMifQ=="/>
  </w:docVars>
  <w:rsids>
    <w:rsidRoot w:val="20F5747B"/>
    <w:rsid w:val="00055DA0"/>
    <w:rsid w:val="000A101F"/>
    <w:rsid w:val="001A6498"/>
    <w:rsid w:val="00296ADD"/>
    <w:rsid w:val="00297BCB"/>
    <w:rsid w:val="002F0BDE"/>
    <w:rsid w:val="003A2687"/>
    <w:rsid w:val="003C6792"/>
    <w:rsid w:val="004F0755"/>
    <w:rsid w:val="005F7488"/>
    <w:rsid w:val="007134E0"/>
    <w:rsid w:val="007302A8"/>
    <w:rsid w:val="00772BBE"/>
    <w:rsid w:val="007D027B"/>
    <w:rsid w:val="008144D7"/>
    <w:rsid w:val="009066FD"/>
    <w:rsid w:val="00907F40"/>
    <w:rsid w:val="009212FF"/>
    <w:rsid w:val="009A44F9"/>
    <w:rsid w:val="00A045F6"/>
    <w:rsid w:val="00AB76FF"/>
    <w:rsid w:val="00B642BA"/>
    <w:rsid w:val="00B679CF"/>
    <w:rsid w:val="00BC10F4"/>
    <w:rsid w:val="00CB7740"/>
    <w:rsid w:val="00CF3CE7"/>
    <w:rsid w:val="00D94EAC"/>
    <w:rsid w:val="00F22690"/>
    <w:rsid w:val="00F56761"/>
    <w:rsid w:val="00F7563C"/>
    <w:rsid w:val="00FD790B"/>
    <w:rsid w:val="029A52AC"/>
    <w:rsid w:val="077C1629"/>
    <w:rsid w:val="0940318B"/>
    <w:rsid w:val="0C841176"/>
    <w:rsid w:val="0F7512AA"/>
    <w:rsid w:val="12347949"/>
    <w:rsid w:val="15351567"/>
    <w:rsid w:val="158C2899"/>
    <w:rsid w:val="2046750D"/>
    <w:rsid w:val="20F5747B"/>
    <w:rsid w:val="25C26C79"/>
    <w:rsid w:val="25CD6DD2"/>
    <w:rsid w:val="28277420"/>
    <w:rsid w:val="28757C1B"/>
    <w:rsid w:val="28C96FCB"/>
    <w:rsid w:val="28FA0D08"/>
    <w:rsid w:val="29BD1C68"/>
    <w:rsid w:val="2E501E9D"/>
    <w:rsid w:val="3C24021A"/>
    <w:rsid w:val="3D504062"/>
    <w:rsid w:val="401640B8"/>
    <w:rsid w:val="40D03E7A"/>
    <w:rsid w:val="418650D5"/>
    <w:rsid w:val="463273E5"/>
    <w:rsid w:val="48772B55"/>
    <w:rsid w:val="4BAD2F2E"/>
    <w:rsid w:val="52413626"/>
    <w:rsid w:val="58D1073D"/>
    <w:rsid w:val="5A1A2736"/>
    <w:rsid w:val="5A1B3708"/>
    <w:rsid w:val="5DDA6D31"/>
    <w:rsid w:val="66F034AB"/>
    <w:rsid w:val="68921C72"/>
    <w:rsid w:val="6AD82F7C"/>
    <w:rsid w:val="6EE349E3"/>
    <w:rsid w:val="6FEE483F"/>
    <w:rsid w:val="717220F4"/>
    <w:rsid w:val="727C7D9C"/>
    <w:rsid w:val="752C7958"/>
    <w:rsid w:val="76BE58F9"/>
    <w:rsid w:val="779B2FAF"/>
    <w:rsid w:val="7945733D"/>
    <w:rsid w:val="79B55B79"/>
    <w:rsid w:val="7D60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21"/>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tabs>
        <w:tab w:val="right" w:leader="dot" w:pos="8834"/>
      </w:tabs>
      <w:spacing w:line="360" w:lineRule="auto"/>
      <w:ind w:left="420" w:leftChars="200"/>
    </w:p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qFormat/>
    <w:uiPriority w:val="0"/>
    <w:rPr>
      <w:color w:val="0000FF"/>
      <w:u w:val="single"/>
    </w:rPr>
  </w:style>
  <w:style w:type="character" w:customStyle="1" w:styleId="14">
    <w:name w:val="页眉 Char"/>
    <w:basedOn w:val="11"/>
    <w:link w:val="5"/>
    <w:qFormat/>
    <w:uiPriority w:val="0"/>
    <w:rPr>
      <w:rFonts w:asciiTheme="minorHAnsi" w:hAnsiTheme="minorHAnsi" w:eastAsiaTheme="minorEastAsia" w:cstheme="minorBidi"/>
      <w:kern w:val="2"/>
      <w:sz w:val="18"/>
      <w:szCs w:val="18"/>
    </w:rPr>
  </w:style>
  <w:style w:type="character" w:customStyle="1" w:styleId="15">
    <w:name w:val="页脚 Char"/>
    <w:basedOn w:val="11"/>
    <w:link w:val="4"/>
    <w:autoRedefine/>
    <w:qFormat/>
    <w:uiPriority w:val="0"/>
    <w:rPr>
      <w:rFonts w:asciiTheme="minorHAnsi" w:hAnsiTheme="minorHAnsi" w:eastAsiaTheme="minorEastAsia" w:cstheme="minorBidi"/>
      <w:kern w:val="2"/>
      <w:sz w:val="18"/>
      <w:szCs w:val="18"/>
    </w:rPr>
  </w:style>
  <w:style w:type="paragraph" w:customStyle="1" w:styleId="16">
    <w:name w:val="列出段落1"/>
    <w:basedOn w:val="1"/>
    <w:unhideWhenUsed/>
    <w:qFormat/>
    <w:uiPriority w:val="34"/>
    <w:pPr>
      <w:ind w:firstLine="420" w:firstLineChars="200"/>
    </w:pPr>
  </w:style>
  <w:style w:type="paragraph" w:customStyle="1" w:styleId="17">
    <w:name w:val="要求"/>
    <w:basedOn w:val="1"/>
    <w:autoRedefine/>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hAnsi="Times New Roman" w:eastAsia="宋体" w:cs="Times New Roman"/>
      <w:kern w:val="0"/>
      <w:szCs w:val="20"/>
    </w:rPr>
  </w:style>
  <w:style w:type="paragraph" w:customStyle="1" w:styleId="18">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9">
    <w:name w:val="Table Paragraph"/>
    <w:basedOn w:val="1"/>
    <w:autoRedefine/>
    <w:qFormat/>
    <w:uiPriority w:val="0"/>
    <w:pPr>
      <w:autoSpaceDE w:val="0"/>
      <w:autoSpaceDN w:val="0"/>
      <w:adjustRightInd w:val="0"/>
      <w:jc w:val="left"/>
    </w:pPr>
    <w:rPr>
      <w:rFonts w:ascii="Times New Roman" w:hAnsi="Times New Roman" w:eastAsia="宋体" w:cs="Times New Roman"/>
      <w:kern w:val="0"/>
      <w:sz w:val="24"/>
    </w:rPr>
  </w:style>
  <w:style w:type="character" w:customStyle="1" w:styleId="20">
    <w:name w:val="HTML 预设格式 Char"/>
    <w:basedOn w:val="11"/>
    <w:link w:val="8"/>
    <w:autoRedefine/>
    <w:qFormat/>
    <w:uiPriority w:val="99"/>
    <w:rPr>
      <w:rFonts w:ascii="宋体" w:hAnsi="宋体"/>
      <w:sz w:val="24"/>
      <w:szCs w:val="24"/>
    </w:rPr>
  </w:style>
  <w:style w:type="character" w:customStyle="1" w:styleId="21">
    <w:name w:val="批注框文本 Char"/>
    <w:basedOn w:val="11"/>
    <w:link w:val="3"/>
    <w:qFormat/>
    <w:uiPriority w:val="0"/>
    <w:rPr>
      <w:rFonts w:asciiTheme="minorHAnsi" w:hAnsiTheme="minorHAnsi" w:eastAsiaTheme="minorEastAsia" w:cstheme="minorBidi"/>
      <w:kern w:val="2"/>
      <w:sz w:val="18"/>
      <w:szCs w:val="18"/>
    </w:rPr>
  </w:style>
  <w:style w:type="paragraph" w:customStyle="1" w:styleId="22">
    <w:name w:val="列出段落2"/>
    <w:basedOn w:val="1"/>
    <w:autoRedefine/>
    <w:unhideWhenUsed/>
    <w:qFormat/>
    <w:uiPriority w:val="99"/>
    <w:pPr>
      <w:ind w:firstLine="420" w:firstLineChars="200"/>
    </w:pPr>
  </w:style>
  <w:style w:type="paragraph" w:customStyle="1" w:styleId="23">
    <w:name w:val="Heading 2"/>
    <w:basedOn w:val="1"/>
    <w:autoRedefine/>
    <w:qFormat/>
    <w:uiPriority w:val="0"/>
    <w:pPr>
      <w:autoSpaceDE w:val="0"/>
      <w:autoSpaceDN w:val="0"/>
      <w:adjustRightInd w:val="0"/>
      <w:jc w:val="left"/>
      <w:outlineLvl w:val="1"/>
    </w:pPr>
    <w:rPr>
      <w:rFonts w:ascii="黑体" w:eastAsia="黑体" w:cs="黑体"/>
      <w:kern w:val="0"/>
      <w:sz w:val="28"/>
      <w:szCs w:val="28"/>
    </w:rPr>
  </w:style>
  <w:style w:type="paragraph" w:customStyle="1" w:styleId="24">
    <w:name w:val="列出段落3"/>
    <w:basedOn w:val="1"/>
    <w:autoRedefine/>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76"/>
    <customShpInfo spid="_x0000_s1026"/>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昆明市直属党政机关单位</Company>
  <Pages>18</Pages>
  <Words>1342</Words>
  <Characters>7650</Characters>
  <Lines>63</Lines>
  <Paragraphs>17</Paragraphs>
  <TotalTime>26</TotalTime>
  <ScaleCrop>false</ScaleCrop>
  <LinksUpToDate>false</LinksUpToDate>
  <CharactersWithSpaces>8975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2018-05-08T08:39:00Z</dcterms:created>
  <dc:creator>Administrator</dc:creator>
  <cp:lastModifiedBy>Lyu zhaowanyue</cp:lastModifiedBy>
  <dcterms:modified xsi:type="dcterms:W3CDTF">2024-03-04T06:57:24Z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FEC2779F9B4042C88B76DF3173FD16A5_12</vt:lpwstr>
  </property>
</Properties>
</file>